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B040A" w:rsidR="006D19B6" w:rsidP="00A0556A" w:rsidRDefault="00667D64" w14:paraId="74FA8409" w14:textId="408CE51B">
      <w:pPr>
        <w:pStyle w:val="Title"/>
        <w:rPr>
          <w:lang w:val="en"/>
        </w:rPr>
      </w:pPr>
      <w:r w:rsidRPr="007A4081">
        <w:t xml:space="preserve">Briefing: </w:t>
      </w:r>
      <w:r w:rsidR="00E94565">
        <w:t xml:space="preserve">UCAS </w:t>
      </w:r>
      <w:r w:rsidR="00A0556A">
        <w:t>End of Cycle data 202</w:t>
      </w:r>
      <w:r w:rsidR="00B70A3D">
        <w:t>4</w:t>
      </w:r>
    </w:p>
    <w:p w:rsidR="00A0556A" w:rsidP="007A4081" w:rsidRDefault="009E3805" w14:paraId="57CC3F84" w14:textId="5E65233D">
      <w:pPr>
        <w:pStyle w:val="NoSpacing"/>
      </w:pPr>
      <w:r w:rsidRPr="007A4081">
        <w:t xml:space="preserve">UCAS has </w:t>
      </w:r>
      <w:r w:rsidR="00CA7045">
        <w:t xml:space="preserve">published a series of </w:t>
      </w:r>
      <w:hyperlink w:history="1" r:id="rId11">
        <w:r w:rsidRPr="00B70A3D" w:rsidR="00CA7045">
          <w:rPr>
            <w:rStyle w:val="Hyperlink"/>
          </w:rPr>
          <w:t xml:space="preserve">data resources and </w:t>
        </w:r>
        <w:r w:rsidRPr="00B70A3D" w:rsidR="00CA7045">
          <w:rPr>
            <w:rStyle w:val="Hyperlink"/>
          </w:rPr>
          <w:t>r</w:t>
        </w:r>
        <w:r w:rsidRPr="00B70A3D" w:rsidR="00CA7045">
          <w:rPr>
            <w:rStyle w:val="Hyperlink"/>
          </w:rPr>
          <w:t>eport</w:t>
        </w:r>
        <w:r w:rsidRPr="00B70A3D" w:rsidR="00A0556A">
          <w:rPr>
            <w:rStyle w:val="Hyperlink"/>
          </w:rPr>
          <w:t>s</w:t>
        </w:r>
      </w:hyperlink>
      <w:r w:rsidR="00CA7045">
        <w:t xml:space="preserve"> as part of the 202</w:t>
      </w:r>
      <w:r w:rsidR="00B70A3D">
        <w:t>4</w:t>
      </w:r>
      <w:r w:rsidR="00CA7045">
        <w:t xml:space="preserve"> End of </w:t>
      </w:r>
      <w:r w:rsidR="00A0556A">
        <w:t>Cycle</w:t>
      </w:r>
      <w:r w:rsidR="00CA7045">
        <w:t xml:space="preserve"> release</w:t>
      </w:r>
      <w:r w:rsidR="00A0556A">
        <w:t xml:space="preserve">. </w:t>
      </w:r>
    </w:p>
    <w:p w:rsidR="00D167A0" w:rsidP="00D167A0" w:rsidRDefault="00D167A0" w14:paraId="223EBC6C" w14:textId="0FC5BA53">
      <w:pPr>
        <w:pStyle w:val="Heading"/>
        <w:rPr>
          <w:lang w:val="en"/>
        </w:rPr>
      </w:pPr>
      <w:r>
        <w:rPr>
          <w:lang w:val="en"/>
        </w:rPr>
        <w:t>Headlines for the whole higher education sector</w:t>
      </w:r>
    </w:p>
    <w:p w:rsidR="00AB205E" w:rsidP="007A4081" w:rsidRDefault="00AB205E" w14:paraId="6FB63B14" w14:textId="12470299">
      <w:pPr>
        <w:pStyle w:val="ListNumber"/>
        <w:numPr>
          <w:ilvl w:val="0"/>
          <w:numId w:val="19"/>
        </w:numPr>
      </w:pPr>
      <w:r>
        <w:t>752,</w:t>
      </w:r>
      <w:r w:rsidR="00FC382B">
        <w:t xml:space="preserve">210 </w:t>
      </w:r>
      <w:r>
        <w:t xml:space="preserve">applicants in total </w:t>
      </w:r>
      <w:r w:rsidR="00843733">
        <w:t>and 5</w:t>
      </w:r>
      <w:r w:rsidR="00FC382B">
        <w:t>6</w:t>
      </w:r>
      <w:r w:rsidR="00843733">
        <w:t>4,</w:t>
      </w:r>
      <w:r w:rsidR="00FC382B">
        <w:t>940</w:t>
      </w:r>
      <w:r w:rsidR="00843733">
        <w:t xml:space="preserve"> accepted applicants </w:t>
      </w:r>
      <w:r w:rsidR="00383561">
        <w:t xml:space="preserve">(all ages, all domiciles) </w:t>
      </w:r>
      <w:r w:rsidR="00843733">
        <w:t>in the 2</w:t>
      </w:r>
      <w:r w:rsidR="00D13F6B">
        <w:t>0</w:t>
      </w:r>
      <w:r w:rsidR="00843733">
        <w:t>2</w:t>
      </w:r>
      <w:r w:rsidR="00FC382B">
        <w:t>4</w:t>
      </w:r>
      <w:r w:rsidR="00843733">
        <w:t xml:space="preserve"> cycle.</w:t>
      </w:r>
    </w:p>
    <w:p w:rsidR="002C38E2" w:rsidP="002C38E2" w:rsidRDefault="002C38E2" w14:paraId="2FC08F0D" w14:textId="25366955">
      <w:pPr>
        <w:pStyle w:val="ListNumber"/>
        <w:numPr>
          <w:ilvl w:val="0"/>
          <w:numId w:val="19"/>
        </w:numPr>
      </w:pPr>
      <w:r>
        <w:t>7</w:t>
      </w:r>
      <w:r>
        <w:t>5.1</w:t>
      </w:r>
      <w:r>
        <w:t>% of UCAS applicants in the 202</w:t>
      </w:r>
      <w:r>
        <w:t>4</w:t>
      </w:r>
      <w:r>
        <w:t xml:space="preserve"> cycle were accepted onto</w:t>
      </w:r>
      <w:r w:rsidRPr="00CB1B53">
        <w:t xml:space="preserve"> </w:t>
      </w:r>
      <w:r>
        <w:t>UK undergraduate programmes. This is comparable to the 20</w:t>
      </w:r>
      <w:r>
        <w:t>23</w:t>
      </w:r>
      <w:r>
        <w:t xml:space="preserve"> acceptance rate</w:t>
      </w:r>
      <w:r>
        <w:t xml:space="preserve"> (73</w:t>
      </w:r>
      <w:r w:rsidR="00916379">
        <w:t>.7%)</w:t>
      </w:r>
      <w:r>
        <w:t xml:space="preserve">. </w:t>
      </w:r>
    </w:p>
    <w:p w:rsidR="005F5D40" w:rsidP="002C38E2" w:rsidRDefault="005E4EDD" w14:paraId="7B9C9BD9" w14:textId="05B3B988">
      <w:pPr>
        <w:pStyle w:val="ListNumber"/>
        <w:numPr>
          <w:ilvl w:val="0"/>
          <w:numId w:val="19"/>
        </w:numPr>
      </w:pPr>
      <w:r>
        <w:t xml:space="preserve">Overall, there has been </w:t>
      </w:r>
      <w:r w:rsidR="00550FC1">
        <w:t xml:space="preserve">a </w:t>
      </w:r>
      <w:r>
        <w:t xml:space="preserve">2.9% increase </w:t>
      </w:r>
      <w:r w:rsidR="002127EA">
        <w:t>in the number of UK 18-year</w:t>
      </w:r>
      <w:r w:rsidR="0022459E">
        <w:t>-</w:t>
      </w:r>
      <w:r w:rsidR="002127EA">
        <w:t>olds accepted to university or college since last year</w:t>
      </w:r>
      <w:r w:rsidR="0022459E">
        <w:t xml:space="preserve">, with 279,550 accepted in 2024, compared to 271,735 in 2023. </w:t>
      </w:r>
      <w:r w:rsidRPr="0022459E" w:rsidR="0022459E">
        <w:t>This figure also exceeds the numbers seen during the pandemic, reflecting the growing 18-year-old population.</w:t>
      </w:r>
    </w:p>
    <w:p w:rsidR="0022459E" w:rsidP="002C38E2" w:rsidRDefault="0022459E" w14:paraId="2AD56F63" w14:textId="66C6B7A0">
      <w:pPr>
        <w:pStyle w:val="ListNumber"/>
        <w:numPr>
          <w:ilvl w:val="0"/>
          <w:numId w:val="19"/>
        </w:numPr>
      </w:pPr>
      <w:r>
        <w:t>The data also shows a record nu</w:t>
      </w:r>
      <w:r w:rsidR="00C37038">
        <w:t>m</w:t>
      </w:r>
      <w:r>
        <w:t>bers of UK 18</w:t>
      </w:r>
      <w:r w:rsidR="00C37038">
        <w:t>-</w:t>
      </w:r>
      <w:r>
        <w:t xml:space="preserve">year-olds from the most disadvantaged backgrounds have </w:t>
      </w:r>
      <w:r w:rsidR="00C37038">
        <w:t xml:space="preserve">secured a place at university or college this year. </w:t>
      </w:r>
    </w:p>
    <w:p w:rsidR="00C37038" w:rsidP="002C38E2" w:rsidRDefault="00FF4D24" w14:paraId="63047D5C" w14:textId="1286E53C">
      <w:pPr>
        <w:pStyle w:val="ListNumber"/>
        <w:numPr>
          <w:ilvl w:val="0"/>
          <w:numId w:val="19"/>
        </w:numPr>
      </w:pPr>
      <w:r>
        <w:t>T</w:t>
      </w:r>
      <w:r w:rsidR="00A147FB">
        <w:t xml:space="preserve">here has been a slight decrease </w:t>
      </w:r>
      <w:r>
        <w:t xml:space="preserve">(2.3%) </w:t>
      </w:r>
      <w:r w:rsidR="00A147FB">
        <w:t>in the number of accep</w:t>
      </w:r>
      <w:r>
        <w:t xml:space="preserve">ted </w:t>
      </w:r>
      <w:r>
        <w:t>international</w:t>
      </w:r>
      <w:r>
        <w:t xml:space="preserve"> students this year compared to 2023. </w:t>
      </w:r>
      <w:r w:rsidR="00F14886">
        <w:t xml:space="preserve">Chinese students continue to represent the highest proportion of international </w:t>
      </w:r>
      <w:r w:rsidR="00037471">
        <w:t>students,</w:t>
      </w:r>
      <w:r w:rsidR="00F14886">
        <w:t xml:space="preserve"> but this year has </w:t>
      </w:r>
      <w:r w:rsidR="00EC0D6F">
        <w:t xml:space="preserve">also </w:t>
      </w:r>
      <w:r w:rsidR="00F14886">
        <w:t>seen growth in</w:t>
      </w:r>
      <w:r w:rsidRPr="00037471" w:rsidR="00037471">
        <w:t xml:space="preserve"> accepted applicants from Turkey</w:t>
      </w:r>
      <w:r w:rsidR="00037471">
        <w:t xml:space="preserve">, </w:t>
      </w:r>
      <w:r w:rsidRPr="00037471" w:rsidR="00037471">
        <w:t>Kuwait</w:t>
      </w:r>
      <w:r w:rsidR="00037471">
        <w:t xml:space="preserve"> </w:t>
      </w:r>
      <w:r w:rsidRPr="00037471" w:rsidR="00037471">
        <w:t>and Nepal</w:t>
      </w:r>
      <w:r w:rsidR="00037471">
        <w:t xml:space="preserve">. </w:t>
      </w:r>
    </w:p>
    <w:p w:rsidR="00FF4D24" w:rsidP="002C38E2" w:rsidRDefault="009F2F1A" w14:paraId="77342EA0" w14:textId="484CE49B">
      <w:pPr>
        <w:pStyle w:val="ListNumber"/>
        <w:numPr>
          <w:ilvl w:val="0"/>
          <w:numId w:val="19"/>
        </w:numPr>
      </w:pPr>
      <w:r>
        <w:t>A growth in the number of UK-domiciled mature students (aged 21+) has been seen</w:t>
      </w:r>
      <w:r w:rsidR="0093015B">
        <w:t xml:space="preserve"> since last year, rising to 109,780 in 2024 from 106,195 in 2023. </w:t>
      </w:r>
    </w:p>
    <w:p w:rsidR="000D7884" w:rsidP="002C38E2" w:rsidRDefault="001C256B" w14:paraId="7DF1D39C" w14:textId="570B2939">
      <w:pPr>
        <w:pStyle w:val="ListNumber"/>
        <w:numPr>
          <w:ilvl w:val="0"/>
          <w:numId w:val="19"/>
        </w:numPr>
      </w:pPr>
      <w:r>
        <w:t xml:space="preserve">The number of UK 18-year-old accepted applicants to ‘subjects allied to medicine’ which includes nursing, midwifery, pharmacy and the allied health professions has reached a record high, </w:t>
      </w:r>
      <w:r w:rsidR="00671B83">
        <w:t xml:space="preserve">totalling 26,625. </w:t>
      </w:r>
      <w:r w:rsidR="002E544E">
        <w:t>This</w:t>
      </w:r>
      <w:r w:rsidR="00C16907">
        <w:t xml:space="preserve"> includes a 9% growth in midwifery students, 15% growth in children’s nursing students, and 10% growth in mental health nursing students since </w:t>
      </w:r>
      <w:r w:rsidRPr="004F66CF" w:rsidR="00C16907">
        <w:t>2021</w:t>
      </w:r>
      <w:r w:rsidRPr="004F66CF" w:rsidR="00194B86">
        <w:t xml:space="preserve"> </w:t>
      </w:r>
      <w:r w:rsidR="00194B86">
        <w:t xml:space="preserve">during the pandemic. </w:t>
      </w:r>
    </w:p>
    <w:p w:rsidRPr="004F66CF" w:rsidR="00201C59" w:rsidP="004F66CF" w:rsidRDefault="00090EC0" w14:paraId="710EFE8B" w14:textId="40D2BA86">
      <w:pPr>
        <w:pStyle w:val="ListNumber"/>
        <w:numPr>
          <w:ilvl w:val="0"/>
          <w:numId w:val="19"/>
        </w:numPr>
      </w:pPr>
      <w:r w:rsidRPr="00090EC0">
        <w:t xml:space="preserve">UCAS has </w:t>
      </w:r>
      <w:r w:rsidR="00615BF2">
        <w:t>observed</w:t>
      </w:r>
      <w:r w:rsidRPr="00090EC0">
        <w:t xml:space="preserve"> an increase in the number of students using Clearing, </w:t>
      </w:r>
      <w:r w:rsidR="004F66CF">
        <w:t>with a notable increase</w:t>
      </w:r>
      <w:r w:rsidRPr="00090EC0">
        <w:t xml:space="preserve"> among those who </w:t>
      </w:r>
      <w:r w:rsidR="004F66CF">
        <w:t>voluntarily</w:t>
      </w:r>
      <w:r w:rsidRPr="00090EC0">
        <w:t xml:space="preserve"> decline their original place and use Clearing to explore and find a new course or university.  </w:t>
      </w:r>
      <w:r w:rsidRPr="004F66CF" w:rsidR="00BA76DC">
        <w:rPr>
          <w:color w:val="E3000B" w:themeColor="accent6"/>
        </w:rPr>
        <w:t xml:space="preserve"> </w:t>
      </w:r>
    </w:p>
    <w:p w:rsidRPr="00E54BA2" w:rsidR="00E54BA2" w:rsidP="000B040A" w:rsidRDefault="00E54BA2" w14:paraId="4D068786" w14:textId="594747A8">
      <w:pPr>
        <w:pStyle w:val="Heading1"/>
        <w:numPr>
          <w:ilvl w:val="0"/>
          <w:numId w:val="0"/>
        </w:numPr>
        <w:ind w:left="431" w:hanging="431"/>
        <w:rPr>
          <w:lang w:val="en" w:eastAsia="en-GB"/>
        </w:rPr>
      </w:pPr>
      <w:r w:rsidRPr="00E54BA2">
        <w:rPr>
          <w:lang w:val="en" w:eastAsia="en-GB"/>
        </w:rPr>
        <w:t>Headlines for nursing courses</w:t>
      </w:r>
    </w:p>
    <w:p w:rsidR="0077220B" w:rsidP="00F543AE" w:rsidRDefault="0077220B" w14:paraId="608C92FF" w14:textId="2E205EB6">
      <w:pPr>
        <w:pStyle w:val="BBody"/>
        <w:rPr>
          <w:rFonts w:ascii="Segoe UI" w:hAnsi="Segoe UI" w:eastAsia="Times New Roman" w:cs="Segoe UI"/>
          <w:b/>
          <w:bCs/>
          <w:color w:val="auto"/>
        </w:rPr>
      </w:pPr>
      <w:r w:rsidRPr="00B41423">
        <w:rPr>
          <w:rFonts w:ascii="Segoe UI" w:hAnsi="Segoe UI" w:eastAsia="Times New Roman" w:cs="Segoe UI"/>
          <w:b/>
          <w:bCs/>
          <w:color w:val="auto"/>
        </w:rPr>
        <w:t xml:space="preserve">Key </w:t>
      </w:r>
      <w:r w:rsidRPr="00B41423" w:rsidR="00B41423">
        <w:rPr>
          <w:rFonts w:ascii="Segoe UI" w:hAnsi="Segoe UI" w:eastAsia="Times New Roman" w:cs="Segoe UI"/>
          <w:b/>
          <w:bCs/>
          <w:color w:val="auto"/>
        </w:rPr>
        <w:t>statistics</w:t>
      </w:r>
      <w:r w:rsidRPr="00B41423">
        <w:rPr>
          <w:rFonts w:ascii="Segoe UI" w:hAnsi="Segoe UI" w:eastAsia="Times New Roman" w:cs="Segoe UI"/>
          <w:b/>
          <w:bCs/>
          <w:color w:val="auto"/>
        </w:rPr>
        <w:t xml:space="preserve"> for 202</w:t>
      </w:r>
      <w:r w:rsidR="005B5874">
        <w:rPr>
          <w:rFonts w:ascii="Segoe UI" w:hAnsi="Segoe UI" w:eastAsia="Times New Roman" w:cs="Segoe UI"/>
          <w:b/>
          <w:bCs/>
          <w:color w:val="auto"/>
        </w:rPr>
        <w:t>4</w:t>
      </w:r>
      <w:r w:rsidRPr="00B41423">
        <w:rPr>
          <w:rFonts w:ascii="Segoe UI" w:hAnsi="Segoe UI" w:eastAsia="Times New Roman" w:cs="Segoe UI"/>
          <w:b/>
          <w:bCs/>
          <w:color w:val="auto"/>
        </w:rPr>
        <w:t xml:space="preserve"> UCAS </w:t>
      </w:r>
      <w:r w:rsidRPr="00B41423" w:rsidR="00B41423">
        <w:rPr>
          <w:rFonts w:ascii="Segoe UI" w:hAnsi="Segoe UI" w:eastAsia="Times New Roman" w:cs="Segoe UI"/>
          <w:b/>
          <w:bCs/>
          <w:color w:val="auto"/>
        </w:rPr>
        <w:t>cycle</w:t>
      </w:r>
      <w:r w:rsidRPr="00B41423">
        <w:rPr>
          <w:rFonts w:ascii="Segoe UI" w:hAnsi="Segoe UI" w:eastAsia="Times New Roman" w:cs="Segoe UI"/>
          <w:b/>
          <w:bCs/>
          <w:color w:val="auto"/>
        </w:rPr>
        <w:t xml:space="preserve">: </w:t>
      </w:r>
    </w:p>
    <w:p w:rsidR="00370431" w:rsidP="00370431" w:rsidRDefault="00D3669C" w14:paraId="7D0986D0" w14:textId="33923EF1">
      <w:pPr>
        <w:pStyle w:val="BBody"/>
        <w:numPr>
          <w:ilvl w:val="0"/>
          <w:numId w:val="22"/>
        </w:numPr>
        <w:rPr>
          <w:rFonts w:ascii="Segoe UI" w:hAnsi="Segoe UI" w:eastAsia="Times New Roman" w:cs="Segoe UI"/>
          <w:color w:val="auto"/>
        </w:rPr>
      </w:pPr>
      <w:r w:rsidRPr="00D3669C">
        <w:rPr>
          <w:rFonts w:ascii="Segoe UI" w:hAnsi="Segoe UI" w:eastAsia="Times New Roman" w:cs="Segoe UI"/>
          <w:color w:val="auto"/>
        </w:rPr>
        <w:t xml:space="preserve">This year, </w:t>
      </w:r>
      <w:r w:rsidR="006103F1">
        <w:rPr>
          <w:rFonts w:ascii="Segoe UI" w:hAnsi="Segoe UI" w:eastAsia="Times New Roman" w:cs="Segoe UI"/>
          <w:color w:val="auto"/>
        </w:rPr>
        <w:t xml:space="preserve">46,915 students </w:t>
      </w:r>
      <w:r w:rsidRPr="006103F1" w:rsidR="006103F1">
        <w:rPr>
          <w:rFonts w:ascii="Segoe UI" w:hAnsi="Segoe UI" w:eastAsia="Times New Roman" w:cs="Segoe UI"/>
          <w:b/>
          <w:bCs/>
          <w:color w:val="auto"/>
        </w:rPr>
        <w:t>applied</w:t>
      </w:r>
      <w:r w:rsidR="006103F1">
        <w:rPr>
          <w:rFonts w:ascii="Segoe UI" w:hAnsi="Segoe UI" w:eastAsia="Times New Roman" w:cs="Segoe UI"/>
          <w:color w:val="auto"/>
        </w:rPr>
        <w:t xml:space="preserve"> for nursing higher education courses in the UK. </w:t>
      </w:r>
      <w:r w:rsidR="00F416D3">
        <w:rPr>
          <w:rFonts w:ascii="Segoe UI" w:hAnsi="Segoe UI" w:eastAsia="Times New Roman" w:cs="Segoe UI"/>
          <w:color w:val="auto"/>
        </w:rPr>
        <w:t xml:space="preserve">This represents a </w:t>
      </w:r>
      <w:r w:rsidR="006C63B4">
        <w:rPr>
          <w:rFonts w:ascii="Segoe UI" w:hAnsi="Segoe UI" w:eastAsia="Times New Roman" w:cs="Segoe UI"/>
          <w:color w:val="auto"/>
        </w:rPr>
        <w:t>3.5</w:t>
      </w:r>
      <w:r w:rsidR="00F416D3">
        <w:rPr>
          <w:rFonts w:ascii="Segoe UI" w:hAnsi="Segoe UI" w:eastAsia="Times New Roman" w:cs="Segoe UI"/>
          <w:color w:val="auto"/>
        </w:rPr>
        <w:t>% decrease since 2023</w:t>
      </w:r>
      <w:r w:rsidR="00D14921">
        <w:rPr>
          <w:rFonts w:ascii="Segoe UI" w:hAnsi="Segoe UI" w:eastAsia="Times New Roman" w:cs="Segoe UI"/>
          <w:color w:val="auto"/>
        </w:rPr>
        <w:t xml:space="preserve">. The </w:t>
      </w:r>
      <w:r w:rsidRPr="006C63B4" w:rsidR="00D14921">
        <w:rPr>
          <w:rFonts w:ascii="Segoe UI" w:hAnsi="Segoe UI" w:eastAsia="Times New Roman" w:cs="Segoe UI"/>
          <w:color w:val="auto"/>
        </w:rPr>
        <w:t>nursing higher education sector has seen reduced numbers of applicants following the surge seen during the pandemic</w:t>
      </w:r>
      <w:r w:rsidRPr="006C63B4" w:rsidR="00470635">
        <w:rPr>
          <w:rFonts w:ascii="Segoe UI" w:hAnsi="Segoe UI" w:eastAsia="Times New Roman" w:cs="Segoe UI"/>
          <w:color w:val="auto"/>
        </w:rPr>
        <w:t xml:space="preserve"> years (2020-21)</w:t>
      </w:r>
      <w:r w:rsidRPr="006C63B4" w:rsidR="00D14921">
        <w:rPr>
          <w:rFonts w:ascii="Segoe UI" w:hAnsi="Segoe UI" w:eastAsia="Times New Roman" w:cs="Segoe UI"/>
          <w:color w:val="auto"/>
        </w:rPr>
        <w:t xml:space="preserve">, with a UK-wide decrease of </w:t>
      </w:r>
      <w:r w:rsidRPr="006C63B4" w:rsidR="00E679AA">
        <w:rPr>
          <w:rFonts w:ascii="Segoe UI" w:hAnsi="Segoe UI" w:eastAsia="Times New Roman" w:cs="Segoe UI"/>
          <w:color w:val="auto"/>
        </w:rPr>
        <w:t>16.3</w:t>
      </w:r>
      <w:r w:rsidRPr="006C63B4" w:rsidR="00D14921">
        <w:rPr>
          <w:rFonts w:ascii="Segoe UI" w:hAnsi="Segoe UI" w:eastAsia="Times New Roman" w:cs="Segoe UI"/>
          <w:color w:val="auto"/>
        </w:rPr>
        <w:t xml:space="preserve">%. However, numbers of applicants are still </w:t>
      </w:r>
      <w:r w:rsidRPr="006C63B4" w:rsidR="00EB7154">
        <w:rPr>
          <w:rFonts w:ascii="Segoe UI" w:hAnsi="Segoe UI" w:eastAsia="Times New Roman" w:cs="Segoe UI"/>
          <w:color w:val="auto"/>
        </w:rPr>
        <w:t>5.8</w:t>
      </w:r>
      <w:r w:rsidRPr="006C63B4" w:rsidR="00D14921">
        <w:rPr>
          <w:rFonts w:ascii="Segoe UI" w:hAnsi="Segoe UI" w:eastAsia="Times New Roman" w:cs="Segoe UI"/>
          <w:color w:val="auto"/>
        </w:rPr>
        <w:t>% above pre-pandemic levels.</w:t>
      </w:r>
    </w:p>
    <w:p w:rsidRPr="00370431" w:rsidR="006C63B4" w:rsidP="00370431" w:rsidRDefault="006C63B4" w14:paraId="43ED8FF6" w14:textId="0503C782">
      <w:pPr>
        <w:pStyle w:val="BBody"/>
        <w:numPr>
          <w:ilvl w:val="0"/>
          <w:numId w:val="22"/>
        </w:numPr>
        <w:rPr>
          <w:rFonts w:ascii="Segoe UI" w:hAnsi="Segoe UI" w:eastAsia="Times New Roman" w:cs="Segoe UI"/>
          <w:color w:val="auto"/>
        </w:rPr>
      </w:pPr>
      <w:r w:rsidRPr="00370431">
        <w:rPr>
          <w:rFonts w:ascii="Segoe UI" w:hAnsi="Segoe UI" w:eastAsia="Times New Roman" w:cs="Segoe UI"/>
          <w:color w:val="auto"/>
        </w:rPr>
        <w:lastRenderedPageBreak/>
        <w:t xml:space="preserve">From these applicants, </w:t>
      </w:r>
      <w:r w:rsidRPr="00370431" w:rsidR="00F96054">
        <w:rPr>
          <w:rFonts w:ascii="Segoe UI" w:hAnsi="Segoe UI" w:eastAsia="Times New Roman" w:cs="Segoe UI"/>
          <w:color w:val="auto"/>
        </w:rPr>
        <w:t xml:space="preserve">26,500 students were </w:t>
      </w:r>
      <w:r w:rsidRPr="00FF1783" w:rsidR="00F96054">
        <w:rPr>
          <w:rFonts w:ascii="Segoe UI" w:hAnsi="Segoe UI" w:eastAsia="Times New Roman" w:cs="Segoe UI"/>
          <w:b/>
          <w:bCs/>
          <w:color w:val="auto"/>
        </w:rPr>
        <w:t>accepted</w:t>
      </w:r>
      <w:r w:rsidRPr="00370431" w:rsidR="00F96054">
        <w:rPr>
          <w:rFonts w:ascii="Segoe UI" w:hAnsi="Segoe UI" w:eastAsia="Times New Roman" w:cs="Segoe UI"/>
          <w:color w:val="auto"/>
        </w:rPr>
        <w:t xml:space="preserve"> into undergraduate nursing courses across the UK, </w:t>
      </w:r>
      <w:r w:rsidRPr="00370431" w:rsidR="005B09DF">
        <w:rPr>
          <w:rFonts w:ascii="Segoe UI" w:hAnsi="Segoe UI" w:eastAsia="Times New Roman" w:cs="Segoe UI"/>
          <w:color w:val="auto"/>
        </w:rPr>
        <w:t xml:space="preserve">a 0.6% increase from 2023. </w:t>
      </w:r>
      <w:r w:rsidRPr="00370431" w:rsidR="001C2EC3">
        <w:rPr>
          <w:rFonts w:ascii="Segoe UI" w:hAnsi="Segoe UI" w:eastAsia="Times New Roman" w:cs="Segoe UI"/>
          <w:color w:val="auto"/>
        </w:rPr>
        <w:t xml:space="preserve">The proportion of applicants who were accepted this year </w:t>
      </w:r>
      <w:r w:rsidRPr="00370431" w:rsidR="002E70B8">
        <w:rPr>
          <w:rFonts w:ascii="Segoe UI" w:hAnsi="Segoe UI" w:eastAsia="Times New Roman" w:cs="Segoe UI"/>
          <w:color w:val="auto"/>
        </w:rPr>
        <w:t xml:space="preserve">was also higher than last year at </w:t>
      </w:r>
      <w:r w:rsidRPr="00370431" w:rsidR="00370431">
        <w:rPr>
          <w:rFonts w:ascii="Segoe UI" w:hAnsi="Segoe UI" w:eastAsia="Times New Roman" w:cs="Segoe UI"/>
          <w:color w:val="auto"/>
        </w:rPr>
        <w:t xml:space="preserve">56.5%, compared to 54.1% in 2023. </w:t>
      </w:r>
    </w:p>
    <w:p w:rsidR="00370431" w:rsidP="00D3669C" w:rsidRDefault="008C5B1C" w14:paraId="6A8B8A28" w14:textId="7E5E29AC">
      <w:pPr>
        <w:pStyle w:val="BBody"/>
        <w:numPr>
          <w:ilvl w:val="0"/>
          <w:numId w:val="22"/>
        </w:numPr>
        <w:rPr>
          <w:rFonts w:ascii="Segoe UI" w:hAnsi="Segoe UI" w:eastAsia="Times New Roman" w:cs="Segoe UI"/>
          <w:color w:val="auto"/>
        </w:rPr>
      </w:pPr>
      <w:r>
        <w:rPr>
          <w:rFonts w:ascii="Segoe UI" w:hAnsi="Segoe UI" w:eastAsia="Times New Roman" w:cs="Segoe UI"/>
          <w:color w:val="auto"/>
        </w:rPr>
        <w:t xml:space="preserve">There were </w:t>
      </w:r>
      <w:r w:rsidR="00475211">
        <w:rPr>
          <w:rFonts w:ascii="Segoe UI" w:hAnsi="Segoe UI" w:eastAsia="Times New Roman" w:cs="Segoe UI"/>
          <w:color w:val="auto"/>
        </w:rPr>
        <w:t xml:space="preserve">14,940 acceptances into undergraduate nursing courses at </w:t>
      </w:r>
      <w:r w:rsidRPr="00FF1783" w:rsidR="00475211">
        <w:rPr>
          <w:rFonts w:ascii="Segoe UI" w:hAnsi="Segoe UI" w:eastAsia="Times New Roman" w:cs="Segoe UI"/>
          <w:b/>
          <w:bCs/>
          <w:color w:val="auto"/>
        </w:rPr>
        <w:t>lower tariff providers</w:t>
      </w:r>
      <w:r w:rsidR="00475211">
        <w:rPr>
          <w:rFonts w:ascii="Segoe UI" w:hAnsi="Segoe UI" w:eastAsia="Times New Roman" w:cs="Segoe UI"/>
          <w:color w:val="auto"/>
        </w:rPr>
        <w:t xml:space="preserve">, 8,775 at </w:t>
      </w:r>
      <w:r w:rsidRPr="00FF1783" w:rsidR="00475211">
        <w:rPr>
          <w:rFonts w:ascii="Segoe UI" w:hAnsi="Segoe UI" w:eastAsia="Times New Roman" w:cs="Segoe UI"/>
          <w:b/>
          <w:bCs/>
          <w:color w:val="auto"/>
        </w:rPr>
        <w:t>medium tariff providers</w:t>
      </w:r>
      <w:r w:rsidR="00475211">
        <w:rPr>
          <w:rFonts w:ascii="Segoe UI" w:hAnsi="Segoe UI" w:eastAsia="Times New Roman" w:cs="Segoe UI"/>
          <w:color w:val="auto"/>
        </w:rPr>
        <w:t xml:space="preserve">, and </w:t>
      </w:r>
      <w:r w:rsidR="00DE61E9">
        <w:rPr>
          <w:rFonts w:ascii="Segoe UI" w:hAnsi="Segoe UI" w:eastAsia="Times New Roman" w:cs="Segoe UI"/>
          <w:color w:val="auto"/>
        </w:rPr>
        <w:t xml:space="preserve">2,780 at </w:t>
      </w:r>
      <w:r w:rsidRPr="00FF1783" w:rsidR="00DE61E9">
        <w:rPr>
          <w:rFonts w:ascii="Segoe UI" w:hAnsi="Segoe UI" w:eastAsia="Times New Roman" w:cs="Segoe UI"/>
          <w:b/>
          <w:bCs/>
          <w:color w:val="auto"/>
        </w:rPr>
        <w:t>higher tariff providers</w:t>
      </w:r>
      <w:r w:rsidR="00DE61E9">
        <w:rPr>
          <w:rFonts w:ascii="Segoe UI" w:hAnsi="Segoe UI" w:eastAsia="Times New Roman" w:cs="Segoe UI"/>
          <w:color w:val="auto"/>
        </w:rPr>
        <w:t xml:space="preserve">. </w:t>
      </w:r>
    </w:p>
    <w:p w:rsidR="00DE61E9" w:rsidP="00D3669C" w:rsidRDefault="00153FA9" w14:paraId="0BDFFBC1" w14:textId="48D3C0D1">
      <w:pPr>
        <w:pStyle w:val="BBody"/>
        <w:numPr>
          <w:ilvl w:val="0"/>
          <w:numId w:val="22"/>
        </w:numPr>
        <w:rPr>
          <w:rFonts w:ascii="Segoe UI" w:hAnsi="Segoe UI" w:eastAsia="Times New Roman" w:cs="Segoe UI"/>
          <w:color w:val="auto"/>
        </w:rPr>
      </w:pPr>
      <w:r>
        <w:rPr>
          <w:rFonts w:ascii="Segoe UI" w:hAnsi="Segoe UI" w:eastAsia="Times New Roman" w:cs="Segoe UI"/>
          <w:color w:val="auto"/>
        </w:rPr>
        <w:t xml:space="preserve">There were 23,090 </w:t>
      </w:r>
      <w:r w:rsidRPr="00FF1783">
        <w:rPr>
          <w:rFonts w:ascii="Segoe UI" w:hAnsi="Segoe UI" w:eastAsia="Times New Roman" w:cs="Segoe UI"/>
          <w:b/>
          <w:bCs/>
          <w:color w:val="auto"/>
        </w:rPr>
        <w:t>female</w:t>
      </w:r>
      <w:r>
        <w:rPr>
          <w:rFonts w:ascii="Segoe UI" w:hAnsi="Segoe UI" w:eastAsia="Times New Roman" w:cs="Segoe UI"/>
          <w:color w:val="auto"/>
        </w:rPr>
        <w:t xml:space="preserve"> acceptances and </w:t>
      </w:r>
      <w:r w:rsidR="00EC1FA1">
        <w:rPr>
          <w:rFonts w:ascii="Segoe UI" w:hAnsi="Segoe UI" w:eastAsia="Times New Roman" w:cs="Segoe UI"/>
          <w:color w:val="auto"/>
        </w:rPr>
        <w:t xml:space="preserve">3,285 </w:t>
      </w:r>
      <w:r w:rsidRPr="00FF1783" w:rsidR="00EC1FA1">
        <w:rPr>
          <w:rFonts w:ascii="Segoe UI" w:hAnsi="Segoe UI" w:eastAsia="Times New Roman" w:cs="Segoe UI"/>
          <w:b/>
          <w:bCs/>
          <w:color w:val="auto"/>
        </w:rPr>
        <w:t>male</w:t>
      </w:r>
      <w:r w:rsidR="00EC1FA1">
        <w:rPr>
          <w:rFonts w:ascii="Segoe UI" w:hAnsi="Segoe UI" w:eastAsia="Times New Roman" w:cs="Segoe UI"/>
          <w:color w:val="auto"/>
        </w:rPr>
        <w:t xml:space="preserve"> acceptances, representing slight increases </w:t>
      </w:r>
      <w:r w:rsidR="00A00638">
        <w:rPr>
          <w:rFonts w:ascii="Segoe UI" w:hAnsi="Segoe UI" w:eastAsia="Times New Roman" w:cs="Segoe UI"/>
          <w:color w:val="auto"/>
        </w:rPr>
        <w:t>compared to the previous</w:t>
      </w:r>
      <w:r w:rsidR="00EC1FA1">
        <w:rPr>
          <w:rFonts w:ascii="Segoe UI" w:hAnsi="Segoe UI" w:eastAsia="Times New Roman" w:cs="Segoe UI"/>
          <w:color w:val="auto"/>
        </w:rPr>
        <w:t xml:space="preserve"> year. </w:t>
      </w:r>
    </w:p>
    <w:p w:rsidRPr="00D226A8" w:rsidR="00CD6FEF" w:rsidP="00CD6FEF" w:rsidRDefault="00CD6FEF" w14:paraId="53338730" w14:textId="2C6801AC">
      <w:pPr>
        <w:pStyle w:val="ListParagraph"/>
        <w:numPr>
          <w:ilvl w:val="0"/>
          <w:numId w:val="22"/>
        </w:numPr>
      </w:pPr>
      <w:r w:rsidRPr="00D226A8">
        <w:t xml:space="preserve">The number of </w:t>
      </w:r>
      <w:r w:rsidRPr="00D226A8">
        <w:rPr>
          <w:b/>
          <w:bCs/>
        </w:rPr>
        <w:t>international domiciled</w:t>
      </w:r>
      <w:r w:rsidRPr="00D226A8">
        <w:t xml:space="preserve"> accepted applicants increased</w:t>
      </w:r>
      <w:r w:rsidRPr="00D226A8">
        <w:t xml:space="preserve"> slightly</w:t>
      </w:r>
      <w:r w:rsidRPr="00D226A8">
        <w:t xml:space="preserve"> to </w:t>
      </w:r>
      <w:r w:rsidRPr="00D226A8">
        <w:t>1,005, from 895 in 2023</w:t>
      </w:r>
      <w:r w:rsidRPr="00D226A8" w:rsidR="00090A99">
        <w:t xml:space="preserve">. </w:t>
      </w:r>
      <w:r w:rsidRPr="00D226A8" w:rsidR="00D226A8">
        <w:t xml:space="preserve">In 2024, </w:t>
      </w:r>
      <w:r w:rsidRPr="00D226A8" w:rsidR="00090A99">
        <w:t>850 of these were non-EU domiciled which has increased from</w:t>
      </w:r>
      <w:r w:rsidRPr="00D226A8">
        <w:t xml:space="preserve"> 650 </w:t>
      </w:r>
      <w:r w:rsidRPr="00D226A8" w:rsidR="00090A99">
        <w:t xml:space="preserve">in 2023. </w:t>
      </w:r>
      <w:r w:rsidRPr="00D226A8">
        <w:t xml:space="preserve"> </w:t>
      </w:r>
    </w:p>
    <w:p w:rsidRPr="00E0407A" w:rsidR="00FF1783" w:rsidP="00FF1783" w:rsidRDefault="00FF1783" w14:paraId="4C987C6A" w14:textId="0D18FC0E">
      <w:pPr>
        <w:pStyle w:val="BBody"/>
        <w:numPr>
          <w:ilvl w:val="0"/>
          <w:numId w:val="22"/>
        </w:numPr>
        <w:rPr>
          <w:rFonts w:ascii="Segoe UI" w:hAnsi="Segoe UI" w:eastAsia="Times New Roman" w:cs="Segoe UI"/>
          <w:color w:val="auto"/>
        </w:rPr>
      </w:pPr>
      <w:r w:rsidRPr="00E0407A">
        <w:rPr>
          <w:rFonts w:ascii="Segoe UI" w:hAnsi="Segoe UI" w:eastAsia="Times New Roman" w:cs="Segoe UI"/>
          <w:color w:val="auto"/>
        </w:rPr>
        <w:t xml:space="preserve">There was a mix of increases and decreases depending on </w:t>
      </w:r>
      <w:r w:rsidRPr="00E0407A">
        <w:rPr>
          <w:rFonts w:ascii="Segoe UI" w:hAnsi="Segoe UI" w:eastAsia="Times New Roman" w:cs="Segoe UI"/>
          <w:b/>
          <w:bCs/>
          <w:color w:val="auto"/>
        </w:rPr>
        <w:t>age groups</w:t>
      </w:r>
      <w:r w:rsidRPr="00E0407A">
        <w:rPr>
          <w:rFonts w:ascii="Segoe UI" w:hAnsi="Segoe UI" w:eastAsia="Times New Roman" w:cs="Segoe UI"/>
          <w:color w:val="auto"/>
        </w:rPr>
        <w:t xml:space="preserve">. </w:t>
      </w:r>
      <w:r w:rsidRPr="00E0407A" w:rsidR="00CD56E7">
        <w:rPr>
          <w:rFonts w:ascii="Segoe UI" w:hAnsi="Segoe UI" w:eastAsia="Times New Roman" w:cs="Segoe UI"/>
          <w:color w:val="auto"/>
        </w:rPr>
        <w:t>All age groups under 24-years saw increase</w:t>
      </w:r>
      <w:r w:rsidRPr="00E0407A" w:rsidR="00650DC5">
        <w:rPr>
          <w:rFonts w:ascii="Segoe UI" w:hAnsi="Segoe UI" w:eastAsia="Times New Roman" w:cs="Segoe UI"/>
          <w:color w:val="auto"/>
        </w:rPr>
        <w:t>s in accepted applicants</w:t>
      </w:r>
      <w:r w:rsidRPr="00E0407A" w:rsidR="00CD56E7">
        <w:rPr>
          <w:rFonts w:ascii="Segoe UI" w:hAnsi="Segoe UI" w:eastAsia="Times New Roman" w:cs="Segoe UI"/>
          <w:color w:val="auto"/>
        </w:rPr>
        <w:t xml:space="preserve"> from 2023 to 2024, with the largest increase </w:t>
      </w:r>
      <w:r w:rsidRPr="00E0407A" w:rsidR="00B37957">
        <w:rPr>
          <w:rFonts w:ascii="Segoe UI" w:hAnsi="Segoe UI" w:eastAsia="Times New Roman" w:cs="Segoe UI"/>
          <w:color w:val="auto"/>
        </w:rPr>
        <w:t xml:space="preserve">among </w:t>
      </w:r>
      <w:r w:rsidRPr="00E0407A" w:rsidR="00404A61">
        <w:rPr>
          <w:rFonts w:ascii="Segoe UI" w:hAnsi="Segoe UI" w:eastAsia="Times New Roman" w:cs="Segoe UI"/>
          <w:color w:val="auto"/>
        </w:rPr>
        <w:t>19-year-olds</w:t>
      </w:r>
      <w:r w:rsidRPr="00E0407A" w:rsidR="00B37957">
        <w:rPr>
          <w:rFonts w:ascii="Segoe UI" w:hAnsi="Segoe UI" w:eastAsia="Times New Roman" w:cs="Segoe UI"/>
          <w:color w:val="auto"/>
        </w:rPr>
        <w:t>,</w:t>
      </w:r>
      <w:r w:rsidRPr="00E0407A" w:rsidR="00503769">
        <w:rPr>
          <w:rFonts w:ascii="Segoe UI" w:hAnsi="Segoe UI" w:eastAsia="Times New Roman" w:cs="Segoe UI"/>
          <w:color w:val="auto"/>
        </w:rPr>
        <w:t xml:space="preserve"> increasing by 2.2%.</w:t>
      </w:r>
      <w:r w:rsidRPr="00E0407A" w:rsidR="00B37957">
        <w:rPr>
          <w:rFonts w:ascii="Segoe UI" w:hAnsi="Segoe UI" w:eastAsia="Times New Roman" w:cs="Segoe UI"/>
          <w:color w:val="auto"/>
        </w:rPr>
        <w:t xml:space="preserve"> </w:t>
      </w:r>
      <w:r w:rsidRPr="00E0407A" w:rsidR="009B0D32">
        <w:rPr>
          <w:rFonts w:ascii="Segoe UI" w:hAnsi="Segoe UI" w:eastAsia="Times New Roman" w:cs="Segoe UI"/>
          <w:color w:val="auto"/>
        </w:rPr>
        <w:t>All age groups over 24</w:t>
      </w:r>
      <w:r w:rsidRPr="00E0407A" w:rsidR="00E0407A">
        <w:rPr>
          <w:rFonts w:ascii="Segoe UI" w:hAnsi="Segoe UI" w:eastAsia="Times New Roman" w:cs="Segoe UI"/>
          <w:color w:val="auto"/>
        </w:rPr>
        <w:t xml:space="preserve"> </w:t>
      </w:r>
      <w:r w:rsidRPr="00E0407A" w:rsidR="009B0D32">
        <w:rPr>
          <w:rFonts w:ascii="Segoe UI" w:hAnsi="Segoe UI" w:eastAsia="Times New Roman" w:cs="Segoe UI"/>
          <w:color w:val="auto"/>
        </w:rPr>
        <w:t>years</w:t>
      </w:r>
      <w:r w:rsidRPr="00E0407A" w:rsidR="00650DC5">
        <w:rPr>
          <w:rFonts w:ascii="Segoe UI" w:hAnsi="Segoe UI" w:eastAsia="Times New Roman" w:cs="Segoe UI"/>
          <w:color w:val="auto"/>
        </w:rPr>
        <w:t xml:space="preserve"> </w:t>
      </w:r>
      <w:r w:rsidRPr="00E0407A" w:rsidR="009B0D32">
        <w:rPr>
          <w:rFonts w:ascii="Segoe UI" w:hAnsi="Segoe UI" w:eastAsia="Times New Roman" w:cs="Segoe UI"/>
          <w:color w:val="auto"/>
        </w:rPr>
        <w:t xml:space="preserve">saw a decrease in </w:t>
      </w:r>
      <w:r w:rsidRPr="00E0407A" w:rsidR="00650DC5">
        <w:rPr>
          <w:rFonts w:ascii="Segoe UI" w:hAnsi="Segoe UI" w:eastAsia="Times New Roman" w:cs="Segoe UI"/>
          <w:color w:val="auto"/>
        </w:rPr>
        <w:t xml:space="preserve">accepted </w:t>
      </w:r>
      <w:r w:rsidRPr="00E0407A" w:rsidR="009B0D32">
        <w:rPr>
          <w:rFonts w:ascii="Segoe UI" w:hAnsi="Segoe UI" w:eastAsia="Times New Roman" w:cs="Segoe UI"/>
          <w:color w:val="auto"/>
        </w:rPr>
        <w:t xml:space="preserve">applicants </w:t>
      </w:r>
      <w:r w:rsidRPr="00E0407A" w:rsidR="009B0D32">
        <w:rPr>
          <w:rFonts w:ascii="Segoe UI" w:hAnsi="Segoe UI" w:eastAsia="Times New Roman" w:cs="Segoe UI"/>
          <w:color w:val="auto"/>
        </w:rPr>
        <w:t xml:space="preserve">from 2023 to 2024. </w:t>
      </w:r>
      <w:r w:rsidRPr="00E0407A" w:rsidR="00CE538A">
        <w:rPr>
          <w:rFonts w:ascii="Segoe UI" w:hAnsi="Segoe UI" w:eastAsia="Times New Roman" w:cs="Segoe UI"/>
          <w:color w:val="auto"/>
        </w:rPr>
        <w:t xml:space="preserve">The biggest reduction </w:t>
      </w:r>
      <w:r w:rsidRPr="00E0407A" w:rsidR="009B0D32">
        <w:rPr>
          <w:rFonts w:ascii="Segoe UI" w:hAnsi="Segoe UI" w:eastAsia="Times New Roman" w:cs="Segoe UI"/>
          <w:color w:val="auto"/>
        </w:rPr>
        <w:t xml:space="preserve">was </w:t>
      </w:r>
      <w:r w:rsidRPr="00E0407A" w:rsidR="00CE538A">
        <w:rPr>
          <w:rFonts w:ascii="Segoe UI" w:hAnsi="Segoe UI" w:eastAsia="Times New Roman" w:cs="Segoe UI"/>
          <w:color w:val="auto"/>
        </w:rPr>
        <w:t>seen in the 25-</w:t>
      </w:r>
      <w:r w:rsidRPr="00E0407A" w:rsidR="00CB3F46">
        <w:rPr>
          <w:rFonts w:ascii="Segoe UI" w:hAnsi="Segoe UI" w:eastAsia="Times New Roman" w:cs="Segoe UI"/>
          <w:color w:val="auto"/>
        </w:rPr>
        <w:t xml:space="preserve">29 </w:t>
      </w:r>
      <w:r w:rsidRPr="00E0407A" w:rsidR="00CE538A">
        <w:rPr>
          <w:rFonts w:ascii="Segoe UI" w:hAnsi="Segoe UI" w:eastAsia="Times New Roman" w:cs="Segoe UI"/>
          <w:color w:val="auto"/>
        </w:rPr>
        <w:t>age grou</w:t>
      </w:r>
      <w:r w:rsidRPr="00E0407A" w:rsidR="00CB3F46">
        <w:rPr>
          <w:rFonts w:ascii="Segoe UI" w:hAnsi="Segoe UI" w:eastAsia="Times New Roman" w:cs="Segoe UI"/>
          <w:color w:val="auto"/>
        </w:rPr>
        <w:t xml:space="preserve">p, which dropped by </w:t>
      </w:r>
      <w:r w:rsidRPr="00E0407A" w:rsidR="006524EA">
        <w:rPr>
          <w:rFonts w:ascii="Segoe UI" w:hAnsi="Segoe UI" w:eastAsia="Times New Roman" w:cs="Segoe UI"/>
          <w:color w:val="auto"/>
        </w:rPr>
        <w:t xml:space="preserve">9.2%. </w:t>
      </w:r>
    </w:p>
    <w:p w:rsidR="00B27918" w:rsidP="00B27918" w:rsidRDefault="00B27918" w14:paraId="5A8F7337" w14:textId="6AD7E32D">
      <w:pPr>
        <w:pStyle w:val="Heading"/>
      </w:pPr>
      <w:r>
        <w:t>Headlines for midwifery courses</w:t>
      </w:r>
    </w:p>
    <w:p w:rsidRPr="008B6320" w:rsidR="004013ED" w:rsidP="00DC6B5C" w:rsidRDefault="00783BC1" w14:paraId="57383636" w14:textId="039006DF">
      <w:pPr>
        <w:pStyle w:val="BBody"/>
        <w:rPr>
          <w:rFonts w:ascii="Segoe UI" w:hAnsi="Segoe UI" w:eastAsia="Times New Roman" w:cs="Segoe UI"/>
          <w:b/>
          <w:bCs/>
          <w:color w:val="auto"/>
        </w:rPr>
      </w:pPr>
      <w:r w:rsidRPr="008B6320">
        <w:rPr>
          <w:rFonts w:ascii="Segoe UI" w:hAnsi="Segoe UI" w:eastAsia="Times New Roman" w:cs="Segoe UI"/>
          <w:b/>
          <w:bCs/>
          <w:color w:val="auto"/>
        </w:rPr>
        <w:t xml:space="preserve">Key statistics for </w:t>
      </w:r>
      <w:r w:rsidR="005B5874">
        <w:rPr>
          <w:rFonts w:ascii="Segoe UI" w:hAnsi="Segoe UI" w:eastAsia="Times New Roman" w:cs="Segoe UI"/>
          <w:b/>
          <w:bCs/>
          <w:color w:val="auto"/>
        </w:rPr>
        <w:t>2024 UCAS cycle</w:t>
      </w:r>
      <w:r w:rsidRPr="008B6320">
        <w:rPr>
          <w:rFonts w:ascii="Segoe UI" w:hAnsi="Segoe UI" w:eastAsia="Times New Roman" w:cs="Segoe UI"/>
          <w:b/>
          <w:bCs/>
          <w:color w:val="auto"/>
        </w:rPr>
        <w:t>:</w:t>
      </w:r>
    </w:p>
    <w:p w:rsidRPr="00BA664A" w:rsidR="004013ED" w:rsidP="00BA664A" w:rsidRDefault="004013ED" w14:paraId="428A5E66" w14:textId="356BE3DC">
      <w:pPr>
        <w:pStyle w:val="BBody"/>
        <w:numPr>
          <w:ilvl w:val="0"/>
          <w:numId w:val="22"/>
        </w:numPr>
        <w:rPr>
          <w:rFonts w:ascii="Segoe UI" w:hAnsi="Segoe UI" w:eastAsia="Times New Roman" w:cs="Segoe UI"/>
          <w:color w:val="auto"/>
        </w:rPr>
      </w:pPr>
      <w:r w:rsidRPr="00BA664A">
        <w:rPr>
          <w:rFonts w:ascii="Segoe UI" w:hAnsi="Segoe UI" w:eastAsia="Times New Roman" w:cs="Segoe UI"/>
          <w:color w:val="auto"/>
        </w:rPr>
        <w:t xml:space="preserve">This year, 9,190 students </w:t>
      </w:r>
      <w:r w:rsidRPr="00BA664A">
        <w:rPr>
          <w:rFonts w:ascii="Segoe UI" w:hAnsi="Segoe UI" w:eastAsia="Times New Roman" w:cs="Segoe UI"/>
          <w:b/>
          <w:bCs/>
          <w:color w:val="auto"/>
        </w:rPr>
        <w:t>applied</w:t>
      </w:r>
      <w:r w:rsidRPr="00BA664A">
        <w:rPr>
          <w:rFonts w:ascii="Segoe UI" w:hAnsi="Segoe UI" w:eastAsia="Times New Roman" w:cs="Segoe UI"/>
          <w:color w:val="auto"/>
        </w:rPr>
        <w:t xml:space="preserve"> for midwifery higher education courses in the UK which </w:t>
      </w:r>
      <w:r w:rsidR="000A1F65">
        <w:rPr>
          <w:rFonts w:ascii="Segoe UI" w:hAnsi="Segoe UI" w:eastAsia="Times New Roman" w:cs="Segoe UI"/>
          <w:color w:val="auto"/>
        </w:rPr>
        <w:t>represents</w:t>
      </w:r>
      <w:r w:rsidRPr="00BA664A">
        <w:rPr>
          <w:rFonts w:ascii="Segoe UI" w:hAnsi="Segoe UI" w:eastAsia="Times New Roman" w:cs="Segoe UI"/>
          <w:color w:val="auto"/>
        </w:rPr>
        <w:t xml:space="preserve"> a</w:t>
      </w:r>
      <w:r w:rsidRPr="00BA664A" w:rsidR="00920A9C">
        <w:rPr>
          <w:rFonts w:ascii="Segoe UI" w:hAnsi="Segoe UI" w:eastAsia="Times New Roman" w:cs="Segoe UI"/>
          <w:color w:val="auto"/>
        </w:rPr>
        <w:t xml:space="preserve"> 9.3% decrease from 2023. </w:t>
      </w:r>
    </w:p>
    <w:p w:rsidRPr="00BA664A" w:rsidR="00920A9C" w:rsidP="00BA664A" w:rsidRDefault="00920A9C" w14:paraId="7B26E03B" w14:textId="76E5D484">
      <w:pPr>
        <w:pStyle w:val="BBody"/>
        <w:numPr>
          <w:ilvl w:val="0"/>
          <w:numId w:val="22"/>
        </w:numPr>
        <w:rPr>
          <w:rFonts w:ascii="Segoe UI" w:hAnsi="Segoe UI" w:eastAsia="Times New Roman" w:cs="Segoe UI"/>
          <w:color w:val="auto"/>
        </w:rPr>
      </w:pPr>
      <w:r w:rsidRPr="00BA664A">
        <w:rPr>
          <w:rFonts w:ascii="Segoe UI" w:hAnsi="Segoe UI" w:eastAsia="Times New Roman" w:cs="Segoe UI"/>
          <w:color w:val="auto"/>
        </w:rPr>
        <w:t>From these applicants</w:t>
      </w:r>
      <w:r w:rsidRPr="00BA664A" w:rsidR="00CF07E4">
        <w:rPr>
          <w:rFonts w:ascii="Segoe UI" w:hAnsi="Segoe UI" w:eastAsia="Times New Roman" w:cs="Segoe UI"/>
          <w:color w:val="auto"/>
        </w:rPr>
        <w:t xml:space="preserve">, 4,015 </w:t>
      </w:r>
      <w:r w:rsidRPr="00BA664A" w:rsidR="009D58AD">
        <w:rPr>
          <w:rFonts w:ascii="Segoe UI" w:hAnsi="Segoe UI" w:eastAsia="Times New Roman" w:cs="Segoe UI"/>
          <w:color w:val="auto"/>
        </w:rPr>
        <w:t xml:space="preserve">students were </w:t>
      </w:r>
      <w:r w:rsidRPr="00BA664A" w:rsidR="009D58AD">
        <w:rPr>
          <w:rFonts w:ascii="Segoe UI" w:hAnsi="Segoe UI" w:eastAsia="Times New Roman" w:cs="Segoe UI"/>
          <w:b/>
          <w:bCs/>
          <w:color w:val="auto"/>
        </w:rPr>
        <w:t>accepted</w:t>
      </w:r>
      <w:r w:rsidRPr="00BA664A" w:rsidR="009D58AD">
        <w:rPr>
          <w:rFonts w:ascii="Segoe UI" w:hAnsi="Segoe UI" w:eastAsia="Times New Roman" w:cs="Segoe UI"/>
          <w:color w:val="auto"/>
        </w:rPr>
        <w:t xml:space="preserve"> into undergraduate nursing courses across the UK, a </w:t>
      </w:r>
      <w:r w:rsidRPr="00BA664A" w:rsidR="00C82613">
        <w:rPr>
          <w:rFonts w:ascii="Segoe UI" w:hAnsi="Segoe UI" w:eastAsia="Times New Roman" w:cs="Segoe UI"/>
          <w:color w:val="auto"/>
        </w:rPr>
        <w:t>0.1</w:t>
      </w:r>
      <w:r w:rsidRPr="00BA664A" w:rsidR="009D58AD">
        <w:rPr>
          <w:rFonts w:ascii="Segoe UI" w:hAnsi="Segoe UI" w:eastAsia="Times New Roman" w:cs="Segoe UI"/>
          <w:color w:val="auto"/>
        </w:rPr>
        <w:t xml:space="preserve">% decrease from 2023. This means </w:t>
      </w:r>
      <w:r w:rsidRPr="00BA664A" w:rsidR="003E6A43">
        <w:rPr>
          <w:rFonts w:ascii="Segoe UI" w:hAnsi="Segoe UI" w:eastAsia="Times New Roman" w:cs="Segoe UI"/>
          <w:color w:val="auto"/>
        </w:rPr>
        <w:t>43.7</w:t>
      </w:r>
      <w:r w:rsidRPr="00BA664A" w:rsidR="009D58AD">
        <w:rPr>
          <w:rFonts w:ascii="Segoe UI" w:hAnsi="Segoe UI" w:eastAsia="Times New Roman" w:cs="Segoe UI"/>
          <w:color w:val="auto"/>
        </w:rPr>
        <w:t>% were accepted onto midwifery courses</w:t>
      </w:r>
      <w:r w:rsidRPr="00BA664A" w:rsidR="003E6A43">
        <w:rPr>
          <w:rFonts w:ascii="Segoe UI" w:hAnsi="Segoe UI" w:eastAsia="Times New Roman" w:cs="Segoe UI"/>
          <w:color w:val="auto"/>
        </w:rPr>
        <w:t xml:space="preserve">, which has increased from 39.7% in 2023. </w:t>
      </w:r>
    </w:p>
    <w:p w:rsidRPr="00BA664A" w:rsidR="003F3477" w:rsidP="00BA664A" w:rsidRDefault="003E6A43" w14:paraId="09B263E4" w14:textId="5B437219">
      <w:pPr>
        <w:pStyle w:val="BBody"/>
        <w:numPr>
          <w:ilvl w:val="0"/>
          <w:numId w:val="22"/>
        </w:numPr>
        <w:rPr>
          <w:rFonts w:ascii="Segoe UI" w:hAnsi="Segoe UI" w:eastAsia="Times New Roman" w:cs="Segoe UI"/>
          <w:color w:val="auto"/>
        </w:rPr>
      </w:pPr>
      <w:r w:rsidRPr="00BA664A">
        <w:rPr>
          <w:rFonts w:ascii="Segoe UI" w:hAnsi="Segoe UI" w:eastAsia="Times New Roman" w:cs="Segoe UI"/>
          <w:color w:val="auto"/>
        </w:rPr>
        <w:t xml:space="preserve">There were </w:t>
      </w:r>
      <w:r w:rsidRPr="00BA664A" w:rsidR="003F3477">
        <w:rPr>
          <w:rFonts w:ascii="Segoe UI" w:hAnsi="Segoe UI" w:eastAsia="Times New Roman" w:cs="Segoe UI"/>
          <w:color w:val="auto"/>
        </w:rPr>
        <w:t xml:space="preserve">2,115 acceptances into undergraduate </w:t>
      </w:r>
      <w:r w:rsidRPr="00BA664A" w:rsidR="003F3477">
        <w:rPr>
          <w:rFonts w:ascii="Segoe UI" w:hAnsi="Segoe UI" w:eastAsia="Times New Roman" w:cs="Segoe UI"/>
          <w:color w:val="auto"/>
        </w:rPr>
        <w:t xml:space="preserve">midwifery courses at </w:t>
      </w:r>
      <w:r w:rsidRPr="00BA664A" w:rsidR="003F3477">
        <w:rPr>
          <w:rFonts w:ascii="Segoe UI" w:hAnsi="Segoe UI" w:eastAsia="Times New Roman" w:cs="Segoe UI"/>
          <w:b/>
          <w:bCs/>
          <w:color w:val="auto"/>
        </w:rPr>
        <w:t>lower tariff providers</w:t>
      </w:r>
      <w:r w:rsidRPr="00BA664A" w:rsidR="003F3477">
        <w:rPr>
          <w:rFonts w:ascii="Segoe UI" w:hAnsi="Segoe UI" w:eastAsia="Times New Roman" w:cs="Segoe UI"/>
          <w:color w:val="auto"/>
        </w:rPr>
        <w:t>, 1,3</w:t>
      </w:r>
      <w:r w:rsidRPr="00BA664A" w:rsidR="003F3477">
        <w:rPr>
          <w:rFonts w:ascii="Segoe UI" w:hAnsi="Segoe UI" w:eastAsia="Times New Roman" w:cs="Segoe UI"/>
          <w:color w:val="auto"/>
        </w:rPr>
        <w:t>6</w:t>
      </w:r>
      <w:r w:rsidRPr="00BA664A" w:rsidR="003F3477">
        <w:rPr>
          <w:rFonts w:ascii="Segoe UI" w:hAnsi="Segoe UI" w:eastAsia="Times New Roman" w:cs="Segoe UI"/>
          <w:color w:val="auto"/>
        </w:rPr>
        <w:t xml:space="preserve">5 acceptances at </w:t>
      </w:r>
      <w:r w:rsidRPr="00BA664A" w:rsidR="003F3477">
        <w:rPr>
          <w:rFonts w:ascii="Segoe UI" w:hAnsi="Segoe UI" w:eastAsia="Times New Roman" w:cs="Segoe UI"/>
          <w:b/>
          <w:bCs/>
          <w:color w:val="auto"/>
        </w:rPr>
        <w:t>medium tariff providers</w:t>
      </w:r>
      <w:r w:rsidRPr="00BA664A" w:rsidR="003F3477">
        <w:rPr>
          <w:rFonts w:ascii="Segoe UI" w:hAnsi="Segoe UI" w:eastAsia="Times New Roman" w:cs="Segoe UI"/>
          <w:color w:val="auto"/>
        </w:rPr>
        <w:t xml:space="preserve"> and </w:t>
      </w:r>
      <w:r w:rsidRPr="00BA664A" w:rsidR="003F3477">
        <w:rPr>
          <w:rFonts w:ascii="Segoe UI" w:hAnsi="Segoe UI" w:eastAsia="Times New Roman" w:cs="Segoe UI"/>
          <w:color w:val="auto"/>
        </w:rPr>
        <w:t>530</w:t>
      </w:r>
      <w:r w:rsidRPr="00BA664A" w:rsidR="003F3477">
        <w:rPr>
          <w:rFonts w:ascii="Segoe UI" w:hAnsi="Segoe UI" w:eastAsia="Times New Roman" w:cs="Segoe UI"/>
          <w:color w:val="auto"/>
        </w:rPr>
        <w:t xml:space="preserve"> at </w:t>
      </w:r>
      <w:r w:rsidRPr="00BA664A" w:rsidR="003F3477">
        <w:rPr>
          <w:rFonts w:ascii="Segoe UI" w:hAnsi="Segoe UI" w:eastAsia="Times New Roman" w:cs="Segoe UI"/>
          <w:b/>
          <w:bCs/>
          <w:color w:val="auto"/>
        </w:rPr>
        <w:t>higher tariff providers</w:t>
      </w:r>
      <w:r w:rsidRPr="00BA664A" w:rsidR="003F3477">
        <w:rPr>
          <w:rFonts w:ascii="Segoe UI" w:hAnsi="Segoe UI" w:eastAsia="Times New Roman" w:cs="Segoe UI"/>
          <w:color w:val="auto"/>
        </w:rPr>
        <w:t xml:space="preserve">. </w:t>
      </w:r>
    </w:p>
    <w:p w:rsidRPr="00BA664A" w:rsidR="003F3477" w:rsidP="00BA664A" w:rsidRDefault="003F3477" w14:paraId="6830A60B" w14:textId="0CB61866">
      <w:pPr>
        <w:pStyle w:val="BBody"/>
        <w:numPr>
          <w:ilvl w:val="0"/>
          <w:numId w:val="22"/>
        </w:numPr>
        <w:rPr>
          <w:rFonts w:ascii="Segoe UI" w:hAnsi="Segoe UI" w:eastAsia="Times New Roman" w:cs="Segoe UI"/>
          <w:color w:val="auto"/>
        </w:rPr>
      </w:pPr>
      <w:r w:rsidRPr="00BA664A">
        <w:rPr>
          <w:rFonts w:ascii="Segoe UI" w:hAnsi="Segoe UI" w:eastAsia="Times New Roman" w:cs="Segoe UI"/>
          <w:color w:val="auto"/>
        </w:rPr>
        <w:t xml:space="preserve">The number of placed </w:t>
      </w:r>
      <w:r w:rsidRPr="00BA664A">
        <w:rPr>
          <w:rFonts w:ascii="Segoe UI" w:hAnsi="Segoe UI" w:eastAsia="Times New Roman" w:cs="Segoe UI"/>
          <w:b/>
          <w:bCs/>
          <w:color w:val="auto"/>
        </w:rPr>
        <w:t>female</w:t>
      </w:r>
      <w:r w:rsidRPr="00BA664A">
        <w:rPr>
          <w:rFonts w:ascii="Segoe UI" w:hAnsi="Segoe UI" w:eastAsia="Times New Roman" w:cs="Segoe UI"/>
          <w:color w:val="auto"/>
        </w:rPr>
        <w:t xml:space="preserve"> and placed </w:t>
      </w:r>
      <w:r w:rsidRPr="00BA664A">
        <w:rPr>
          <w:rFonts w:ascii="Segoe UI" w:hAnsi="Segoe UI" w:eastAsia="Times New Roman" w:cs="Segoe UI"/>
          <w:b/>
          <w:bCs/>
          <w:color w:val="auto"/>
        </w:rPr>
        <w:t>male</w:t>
      </w:r>
      <w:r w:rsidRPr="00BA664A">
        <w:rPr>
          <w:rFonts w:ascii="Segoe UI" w:hAnsi="Segoe UI" w:eastAsia="Times New Roman" w:cs="Segoe UI"/>
          <w:color w:val="auto"/>
        </w:rPr>
        <w:t xml:space="preserve"> applicants has remained very similar to last </w:t>
      </w:r>
      <w:r w:rsidRPr="00BA664A" w:rsidR="00BA664A">
        <w:rPr>
          <w:rFonts w:ascii="Segoe UI" w:hAnsi="Segoe UI" w:eastAsia="Times New Roman" w:cs="Segoe UI"/>
          <w:color w:val="auto"/>
        </w:rPr>
        <w:t>year’s</w:t>
      </w:r>
      <w:r w:rsidRPr="00BA664A">
        <w:rPr>
          <w:rFonts w:ascii="Segoe UI" w:hAnsi="Segoe UI" w:eastAsia="Times New Roman" w:cs="Segoe UI"/>
          <w:color w:val="auto"/>
        </w:rPr>
        <w:t xml:space="preserve"> figures.  </w:t>
      </w:r>
    </w:p>
    <w:p w:rsidRPr="00BA664A" w:rsidR="006A4C2F" w:rsidP="00BA664A" w:rsidRDefault="006A4C2F" w14:paraId="6797A9FA" w14:textId="39AF72A9">
      <w:pPr>
        <w:pStyle w:val="BBody"/>
        <w:numPr>
          <w:ilvl w:val="0"/>
          <w:numId w:val="22"/>
        </w:numPr>
        <w:rPr>
          <w:rFonts w:ascii="Segoe UI" w:hAnsi="Segoe UI" w:eastAsia="Times New Roman" w:cs="Segoe UI"/>
          <w:color w:val="auto"/>
        </w:rPr>
      </w:pPr>
      <w:r w:rsidRPr="00BA664A">
        <w:rPr>
          <w:rFonts w:ascii="Segoe UI" w:hAnsi="Segoe UI" w:eastAsia="Times New Roman" w:cs="Segoe UI"/>
          <w:color w:val="auto"/>
        </w:rPr>
        <w:t xml:space="preserve">There continues to be small numbers of </w:t>
      </w:r>
      <w:r w:rsidRPr="00BA664A">
        <w:rPr>
          <w:rFonts w:ascii="Segoe UI" w:hAnsi="Segoe UI" w:eastAsia="Times New Roman" w:cs="Segoe UI"/>
          <w:b/>
          <w:bCs/>
          <w:color w:val="auto"/>
        </w:rPr>
        <w:t>international domiciled</w:t>
      </w:r>
      <w:r w:rsidRPr="00BA664A">
        <w:rPr>
          <w:rFonts w:ascii="Segoe UI" w:hAnsi="Segoe UI" w:eastAsia="Times New Roman" w:cs="Segoe UI"/>
          <w:color w:val="auto"/>
        </w:rPr>
        <w:t xml:space="preserve"> accepted applicants (</w:t>
      </w:r>
      <w:r w:rsidRPr="00BA664A" w:rsidR="009937C2">
        <w:rPr>
          <w:rFonts w:ascii="Segoe UI" w:hAnsi="Segoe UI" w:eastAsia="Times New Roman" w:cs="Segoe UI"/>
          <w:color w:val="auto"/>
        </w:rPr>
        <w:t>25</w:t>
      </w:r>
      <w:r w:rsidRPr="00BA664A">
        <w:rPr>
          <w:rFonts w:ascii="Segoe UI" w:hAnsi="Segoe UI" w:eastAsia="Times New Roman" w:cs="Segoe UI"/>
          <w:color w:val="auto"/>
        </w:rPr>
        <w:t xml:space="preserve">).  </w:t>
      </w:r>
    </w:p>
    <w:p w:rsidRPr="00BA664A" w:rsidR="009937C2" w:rsidP="00BA664A" w:rsidRDefault="009937C2" w14:paraId="00B81F8E" w14:textId="631039BE">
      <w:pPr>
        <w:pStyle w:val="BBody"/>
        <w:numPr>
          <w:ilvl w:val="0"/>
          <w:numId w:val="22"/>
        </w:numPr>
        <w:rPr>
          <w:rFonts w:ascii="Segoe UI" w:hAnsi="Segoe UI" w:eastAsia="Times New Roman" w:cs="Segoe UI"/>
          <w:color w:val="auto"/>
        </w:rPr>
      </w:pPr>
      <w:r w:rsidRPr="00BA664A">
        <w:rPr>
          <w:rFonts w:ascii="Segoe UI" w:hAnsi="Segoe UI" w:eastAsia="Times New Roman" w:cs="Segoe UI"/>
          <w:color w:val="auto"/>
        </w:rPr>
        <w:t>There was a mix of</w:t>
      </w:r>
      <w:r w:rsidRPr="00BA664A" w:rsidR="00E46BAA">
        <w:rPr>
          <w:rFonts w:ascii="Segoe UI" w:hAnsi="Segoe UI" w:eastAsia="Times New Roman" w:cs="Segoe UI"/>
          <w:color w:val="auto"/>
        </w:rPr>
        <w:t xml:space="preserve"> small</w:t>
      </w:r>
      <w:r w:rsidRPr="00BA664A">
        <w:rPr>
          <w:rFonts w:ascii="Segoe UI" w:hAnsi="Segoe UI" w:eastAsia="Times New Roman" w:cs="Segoe UI"/>
          <w:color w:val="auto"/>
        </w:rPr>
        <w:t xml:space="preserve"> increases and decreases depending on </w:t>
      </w:r>
      <w:r w:rsidRPr="00BA664A">
        <w:rPr>
          <w:rFonts w:ascii="Segoe UI" w:hAnsi="Segoe UI" w:eastAsia="Times New Roman" w:cs="Segoe UI"/>
          <w:b/>
          <w:bCs/>
          <w:color w:val="auto"/>
        </w:rPr>
        <w:t>age groups.</w:t>
      </w:r>
      <w:r w:rsidRPr="00BA664A">
        <w:rPr>
          <w:rFonts w:ascii="Segoe UI" w:hAnsi="Segoe UI" w:eastAsia="Times New Roman" w:cs="Segoe UI"/>
          <w:color w:val="auto"/>
        </w:rPr>
        <w:t xml:space="preserve"> There were </w:t>
      </w:r>
      <w:r w:rsidRPr="00BA664A" w:rsidR="00827FA3">
        <w:rPr>
          <w:rFonts w:ascii="Segoe UI" w:hAnsi="Segoe UI" w:eastAsia="Times New Roman" w:cs="Segoe UI"/>
          <w:color w:val="auto"/>
        </w:rPr>
        <w:t xml:space="preserve">small </w:t>
      </w:r>
      <w:r w:rsidRPr="00BA664A">
        <w:rPr>
          <w:rFonts w:ascii="Segoe UI" w:hAnsi="Segoe UI" w:eastAsia="Times New Roman" w:cs="Segoe UI"/>
          <w:color w:val="auto"/>
        </w:rPr>
        <w:t>increase</w:t>
      </w:r>
      <w:r w:rsidRPr="00BA664A" w:rsidR="00827FA3">
        <w:rPr>
          <w:rFonts w:ascii="Segoe UI" w:hAnsi="Segoe UI" w:eastAsia="Times New Roman" w:cs="Segoe UI"/>
          <w:color w:val="auto"/>
        </w:rPr>
        <w:t>s</w:t>
      </w:r>
      <w:r w:rsidRPr="00BA664A">
        <w:rPr>
          <w:rFonts w:ascii="Segoe UI" w:hAnsi="Segoe UI" w:eastAsia="Times New Roman" w:cs="Segoe UI"/>
          <w:color w:val="auto"/>
        </w:rPr>
        <w:t xml:space="preserve"> in accepted applicants for those aged 18 years</w:t>
      </w:r>
      <w:r w:rsidRPr="00BA664A" w:rsidR="00C85BD5">
        <w:rPr>
          <w:rFonts w:ascii="Segoe UI" w:hAnsi="Segoe UI" w:eastAsia="Times New Roman" w:cs="Segoe UI"/>
          <w:color w:val="auto"/>
        </w:rPr>
        <w:t xml:space="preserve"> and</w:t>
      </w:r>
      <w:r w:rsidRPr="00BA664A">
        <w:rPr>
          <w:rFonts w:ascii="Segoe UI" w:hAnsi="Segoe UI" w:eastAsia="Times New Roman" w:cs="Segoe UI"/>
          <w:color w:val="auto"/>
        </w:rPr>
        <w:t xml:space="preserve"> 19 years. The biggest decrease was seen in those aged </w:t>
      </w:r>
      <w:r w:rsidRPr="00BA664A" w:rsidR="00C85BD5">
        <w:rPr>
          <w:rFonts w:ascii="Segoe UI" w:hAnsi="Segoe UI" w:eastAsia="Times New Roman" w:cs="Segoe UI"/>
          <w:color w:val="auto"/>
        </w:rPr>
        <w:t>30-34 years</w:t>
      </w:r>
      <w:r w:rsidRPr="00BA664A" w:rsidR="00827FA3">
        <w:rPr>
          <w:rFonts w:ascii="Segoe UI" w:hAnsi="Segoe UI" w:eastAsia="Times New Roman" w:cs="Segoe UI"/>
          <w:color w:val="auto"/>
        </w:rPr>
        <w:t xml:space="preserve"> from 485 in 2023 to 400 in 2024.</w:t>
      </w:r>
      <w:r w:rsidRPr="00BA664A">
        <w:rPr>
          <w:rFonts w:ascii="Segoe UI" w:hAnsi="Segoe UI" w:eastAsia="Times New Roman" w:cs="Segoe UI"/>
          <w:color w:val="auto"/>
        </w:rPr>
        <w:t xml:space="preserve"> </w:t>
      </w:r>
    </w:p>
    <w:p w:rsidR="00B81306" w:rsidP="000B040A" w:rsidRDefault="00B81306" w14:paraId="7D1C7878" w14:textId="389B6F6A">
      <w:pPr>
        <w:pStyle w:val="Heading"/>
      </w:pPr>
      <w:r>
        <w:t xml:space="preserve">For more information contact: </w:t>
      </w:r>
    </w:p>
    <w:p w:rsidRPr="000B040A" w:rsidR="00B81306" w:rsidP="004B2B78" w:rsidRDefault="005B5874" w14:paraId="3E0E133E" w14:textId="242E2B33">
      <w:pPr>
        <w:pStyle w:val="KBoxtext"/>
        <w:spacing w:before="240"/>
        <w:rPr>
          <w:rFonts w:ascii="Segoe UI" w:hAnsi="Segoe UI" w:cs="Segoe UI"/>
        </w:rPr>
      </w:pPr>
      <w:r>
        <w:rPr>
          <w:rFonts w:ascii="Segoe UI" w:hAnsi="Segoe UI" w:cs="Segoe UI"/>
        </w:rPr>
        <w:t>Megan Isherwood</w:t>
      </w:r>
      <w:r w:rsidRPr="000B040A" w:rsidR="004B2B78">
        <w:rPr>
          <w:rFonts w:ascii="Segoe UI" w:hAnsi="Segoe UI" w:cs="Segoe UI"/>
        </w:rPr>
        <w:t>,</w:t>
      </w:r>
      <w:r>
        <w:rPr>
          <w:rFonts w:ascii="Segoe UI" w:hAnsi="Segoe UI" w:cs="Segoe UI"/>
        </w:rPr>
        <w:t xml:space="preserve"> Senior</w:t>
      </w:r>
      <w:r w:rsidRPr="000B040A" w:rsidR="004B2B78">
        <w:rPr>
          <w:rFonts w:ascii="Segoe UI" w:hAnsi="Segoe UI" w:cs="Segoe UI"/>
        </w:rPr>
        <w:t xml:space="preserve"> Policy </w:t>
      </w:r>
      <w:r>
        <w:rPr>
          <w:rFonts w:ascii="Segoe UI" w:hAnsi="Segoe UI" w:cs="Segoe UI"/>
        </w:rPr>
        <w:t>Officer (Acting)</w:t>
      </w:r>
      <w:r w:rsidRPr="000B040A" w:rsidR="004B2B78">
        <w:rPr>
          <w:rFonts w:ascii="Segoe UI" w:hAnsi="Segoe UI" w:cs="Segoe UI"/>
        </w:rPr>
        <w:t xml:space="preserve">, </w:t>
      </w:r>
      <w:hyperlink w:history="1" r:id="rId12">
        <w:r>
          <w:rPr>
            <w:rStyle w:val="Hyperlink"/>
            <w:rFonts w:ascii="Segoe UI" w:hAnsi="Segoe UI" w:cs="Segoe UI"/>
          </w:rPr>
          <w:t>megan.isherwood@cod-health.ac.uk</w:t>
        </w:r>
      </w:hyperlink>
      <w:r>
        <w:rPr>
          <w:rFonts w:ascii="Segoe UI" w:hAnsi="Segoe UI" w:cs="Segoe UI"/>
        </w:rPr>
        <w:t xml:space="preserve"> </w:t>
      </w:r>
    </w:p>
    <w:sectPr w:rsidRPr="000B040A" w:rsidR="00B81306" w:rsidSect="00234169">
      <w:headerReference w:type="default" r:id="rId13"/>
      <w:footerReference w:type="default" r:id="rId14"/>
      <w:headerReference w:type="first" r:id="rId15"/>
      <w:footerReference w:type="first" r:id="rId16"/>
      <w:pgSz w:w="11906" w:h="16838" w:orient="portrait"/>
      <w:pgMar w:top="1871" w:right="851" w:bottom="1418" w:left="851" w:header="709" w:footer="23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962B8" w:rsidP="00A949BF" w:rsidRDefault="00A962B8" w14:paraId="7BAE93E0" w14:textId="77777777">
      <w:pPr>
        <w:spacing w:after="0" w:line="240" w:lineRule="auto"/>
      </w:pPr>
      <w:r>
        <w:separator/>
      </w:r>
    </w:p>
  </w:endnote>
  <w:endnote w:type="continuationSeparator" w:id="0">
    <w:p w:rsidR="00A962B8" w:rsidP="00A949BF" w:rsidRDefault="00A962B8" w14:paraId="121D6111" w14:textId="77777777">
      <w:pPr>
        <w:spacing w:after="0" w:line="240" w:lineRule="auto"/>
      </w:pPr>
      <w:r>
        <w:continuationSeparator/>
      </w:r>
    </w:p>
  </w:endnote>
  <w:endnote w:type="continuationNotice" w:id="1">
    <w:p w:rsidR="00A962B8" w:rsidRDefault="00A962B8" w14:paraId="7E0DC97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264851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29DC" w:rsidRDefault="003429DC" w14:paraId="172A37D9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6FC2" w:rsidRDefault="00C86FC2" w14:paraId="49AD373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86FC2" w:rsidRDefault="003429DC" w14:paraId="486BBA62" w14:textId="77777777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C86FC2" w:rsidRDefault="00C86FC2" w14:paraId="67DA104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962B8" w:rsidP="00A949BF" w:rsidRDefault="00A962B8" w14:paraId="7D3DAD09" w14:textId="77777777">
      <w:pPr>
        <w:spacing w:after="0" w:line="240" w:lineRule="auto"/>
      </w:pPr>
      <w:r>
        <w:separator/>
      </w:r>
    </w:p>
  </w:footnote>
  <w:footnote w:type="continuationSeparator" w:id="0">
    <w:p w:rsidR="00A962B8" w:rsidP="00A949BF" w:rsidRDefault="00A962B8" w14:paraId="7F163BB4" w14:textId="77777777">
      <w:pPr>
        <w:spacing w:after="0" w:line="240" w:lineRule="auto"/>
      </w:pPr>
      <w:r>
        <w:continuationSeparator/>
      </w:r>
    </w:p>
  </w:footnote>
  <w:footnote w:type="continuationNotice" w:id="1">
    <w:p w:rsidR="00A962B8" w:rsidRDefault="00A962B8" w14:paraId="1F297AF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949BF" w:rsidRDefault="00A949BF" w14:paraId="1EB249E6" w14:textId="77777777">
    <w:pPr>
      <w:pStyle w:val="Header"/>
    </w:pPr>
  </w:p>
  <w:p w:rsidR="00A949BF" w:rsidRDefault="00D04CAF" w14:paraId="38C9D1D3" w14:textId="4836CECD">
    <w:pPr>
      <w:pStyle w:val="Header"/>
    </w:pPr>
    <w:r w:rsidR="0CF16AA2">
      <w:rPr/>
      <w:t>C</w:t>
    </w:r>
    <w:r w:rsidR="0CF16AA2">
      <w:rPr/>
      <w:t xml:space="preserve">opyright © </w:t>
    </w:r>
    <w:r w:rsidR="0CF16AA2">
      <w:rPr/>
      <w:t>2024</w:t>
    </w:r>
    <w:r w:rsidR="0CF16AA2">
      <w:rPr/>
      <w:t xml:space="preserve"> Council of Deans of Health, </w:t>
    </w:r>
    <w:r w:rsidR="0CF16AA2">
      <w:rPr/>
      <w:t>All</w:t>
    </w:r>
    <w:r w:rsidR="0CF16AA2">
      <w:rPr/>
      <w:t xml:space="preserve"> rights reserved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D04CAF" w:rsidRDefault="00D04CAF" w14:paraId="46F1AB37" w14:textId="77777777">
    <w:pPr>
      <w:pStyle w:val="Header"/>
    </w:pPr>
    <w:r w:rsidRPr="00293CC5">
      <w:rPr>
        <w:noProof/>
      </w:rPr>
      <w:drawing>
        <wp:anchor distT="0" distB="0" distL="114300" distR="114300" simplePos="0" relativeHeight="251658240" behindDoc="1" locked="0" layoutInCell="1" allowOverlap="1" wp14:anchorId="41985E98" wp14:editId="0D71D2FA">
          <wp:simplePos x="0" y="0"/>
          <wp:positionH relativeFrom="page">
            <wp:posOffset>5484495</wp:posOffset>
          </wp:positionH>
          <wp:positionV relativeFrom="paragraph">
            <wp:posOffset>-635</wp:posOffset>
          </wp:positionV>
          <wp:extent cx="1795912" cy="1791264"/>
          <wp:effectExtent l="0" t="0" r="0" b="0"/>
          <wp:wrapNone/>
          <wp:docPr id="161" name="Picture 16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" name="Picture 146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5912" cy="1791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3CC5">
      <w:rPr>
        <w:noProof/>
      </w:rPr>
      <w:drawing>
        <wp:anchor distT="0" distB="0" distL="114300" distR="114300" simplePos="0" relativeHeight="251658241" behindDoc="0" locked="0" layoutInCell="1" allowOverlap="1" wp14:anchorId="62B7678E" wp14:editId="310CAF45">
          <wp:simplePos x="0" y="0"/>
          <wp:positionH relativeFrom="margin">
            <wp:posOffset>0</wp:posOffset>
          </wp:positionH>
          <wp:positionV relativeFrom="paragraph">
            <wp:posOffset>15240</wp:posOffset>
          </wp:positionV>
          <wp:extent cx="4170045" cy="467995"/>
          <wp:effectExtent l="0" t="0" r="1905" b="8255"/>
          <wp:wrapNone/>
          <wp:docPr id="162" name="Picture 1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" name="Picture 1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7004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ACED8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F722C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F668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7A02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8622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BE6477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504626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30486A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AFF82A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73232B3"/>
    <w:multiLevelType w:val="hybridMultilevel"/>
    <w:tmpl w:val="8EDC2C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AFC6D1A"/>
    <w:multiLevelType w:val="hybridMultilevel"/>
    <w:tmpl w:val="47585EF8"/>
    <w:lvl w:ilvl="0" w:tplc="B99037C8">
      <w:start w:val="1"/>
      <w:numFmt w:val="bullet"/>
      <w:pStyle w:val="List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724B91E">
      <w:numFmt w:val="bullet"/>
      <w:lvlText w:val="•"/>
      <w:lvlJc w:val="left"/>
      <w:pPr>
        <w:ind w:left="1800" w:hanging="720"/>
      </w:pPr>
      <w:rPr>
        <w:rFonts w:hint="default" w:ascii="Segoe UI" w:hAnsi="Segoe UI" w:cs="Segoe UI" w:eastAsiaTheme="minorHAnsi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3DA0926"/>
    <w:multiLevelType w:val="hybridMultilevel"/>
    <w:tmpl w:val="063CAE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BDC4046"/>
    <w:multiLevelType w:val="hybridMultilevel"/>
    <w:tmpl w:val="08D8A5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076634F"/>
    <w:multiLevelType w:val="hybridMultilevel"/>
    <w:tmpl w:val="30DCAD1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37D119D8"/>
    <w:multiLevelType w:val="hybridMultilevel"/>
    <w:tmpl w:val="5A1668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2DB1EFF"/>
    <w:multiLevelType w:val="hybridMultilevel"/>
    <w:tmpl w:val="44B2B9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19923FA"/>
    <w:multiLevelType w:val="multilevel"/>
    <w:tmpl w:val="6D9A39BC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60AE439F"/>
    <w:multiLevelType w:val="hybridMultilevel"/>
    <w:tmpl w:val="FB00C5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A6C79D9"/>
    <w:multiLevelType w:val="hybridMultilevel"/>
    <w:tmpl w:val="ABD0BE42"/>
    <w:lvl w:ilvl="0" w:tplc="97B69E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F3E23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1EE18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B7E23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B0BC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682C4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E02B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A9C2B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166FA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93B296A"/>
    <w:multiLevelType w:val="hybridMultilevel"/>
    <w:tmpl w:val="00BC9F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D3A6A7A"/>
    <w:multiLevelType w:val="hybridMultilevel"/>
    <w:tmpl w:val="4AF041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70454661">
    <w:abstractNumId w:val="16"/>
  </w:num>
  <w:num w:numId="2" w16cid:durableId="1628782017">
    <w:abstractNumId w:val="7"/>
  </w:num>
  <w:num w:numId="3" w16cid:durableId="1115443798">
    <w:abstractNumId w:val="6"/>
  </w:num>
  <w:num w:numId="4" w16cid:durableId="439226381">
    <w:abstractNumId w:val="5"/>
  </w:num>
  <w:num w:numId="5" w16cid:durableId="1818375592">
    <w:abstractNumId w:val="4"/>
  </w:num>
  <w:num w:numId="6" w16cid:durableId="140776937">
    <w:abstractNumId w:val="8"/>
  </w:num>
  <w:num w:numId="7" w16cid:durableId="1110587515">
    <w:abstractNumId w:val="3"/>
  </w:num>
  <w:num w:numId="8" w16cid:durableId="1570193271">
    <w:abstractNumId w:val="2"/>
  </w:num>
  <w:num w:numId="9" w16cid:durableId="1909802213">
    <w:abstractNumId w:val="1"/>
  </w:num>
  <w:num w:numId="10" w16cid:durableId="1473601370">
    <w:abstractNumId w:val="0"/>
  </w:num>
  <w:num w:numId="11" w16cid:durableId="522523451">
    <w:abstractNumId w:val="14"/>
  </w:num>
  <w:num w:numId="12" w16cid:durableId="166553937">
    <w:abstractNumId w:val="9"/>
  </w:num>
  <w:num w:numId="13" w16cid:durableId="2129154715">
    <w:abstractNumId w:val="10"/>
  </w:num>
  <w:num w:numId="14" w16cid:durableId="139081107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30081748">
    <w:abstractNumId w:val="19"/>
  </w:num>
  <w:num w:numId="16" w16cid:durableId="734935150">
    <w:abstractNumId w:val="20"/>
  </w:num>
  <w:num w:numId="17" w16cid:durableId="1084229424">
    <w:abstractNumId w:val="18"/>
  </w:num>
  <w:num w:numId="18" w16cid:durableId="88701755">
    <w:abstractNumId w:val="15"/>
  </w:num>
  <w:num w:numId="19" w16cid:durableId="2069106746">
    <w:abstractNumId w:val="13"/>
  </w:num>
  <w:num w:numId="20" w16cid:durableId="1963606801">
    <w:abstractNumId w:val="11"/>
  </w:num>
  <w:num w:numId="21" w16cid:durableId="1571453594">
    <w:abstractNumId w:val="12"/>
  </w:num>
  <w:num w:numId="22" w16cid:durableId="4380634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attachedTemplate r:id="rId1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D64"/>
    <w:rsid w:val="00003C35"/>
    <w:rsid w:val="000058AD"/>
    <w:rsid w:val="0001027A"/>
    <w:rsid w:val="000115A4"/>
    <w:rsid w:val="00017517"/>
    <w:rsid w:val="00025AF0"/>
    <w:rsid w:val="00030E13"/>
    <w:rsid w:val="00034A60"/>
    <w:rsid w:val="00037471"/>
    <w:rsid w:val="0004585B"/>
    <w:rsid w:val="00053158"/>
    <w:rsid w:val="00056681"/>
    <w:rsid w:val="000643F9"/>
    <w:rsid w:val="00065229"/>
    <w:rsid w:val="00077C8D"/>
    <w:rsid w:val="0008028B"/>
    <w:rsid w:val="00084674"/>
    <w:rsid w:val="00090A99"/>
    <w:rsid w:val="00090EC0"/>
    <w:rsid w:val="000929FB"/>
    <w:rsid w:val="00095545"/>
    <w:rsid w:val="00097947"/>
    <w:rsid w:val="000A1F65"/>
    <w:rsid w:val="000A5622"/>
    <w:rsid w:val="000A7363"/>
    <w:rsid w:val="000B040A"/>
    <w:rsid w:val="000B4EFB"/>
    <w:rsid w:val="000B7948"/>
    <w:rsid w:val="000C0D20"/>
    <w:rsid w:val="000C1F51"/>
    <w:rsid w:val="000C229A"/>
    <w:rsid w:val="000C5A7F"/>
    <w:rsid w:val="000C794F"/>
    <w:rsid w:val="000D7884"/>
    <w:rsid w:val="000E3081"/>
    <w:rsid w:val="000E562B"/>
    <w:rsid w:val="001204F9"/>
    <w:rsid w:val="001264D7"/>
    <w:rsid w:val="001270A7"/>
    <w:rsid w:val="001323EF"/>
    <w:rsid w:val="00134DAB"/>
    <w:rsid w:val="0013662C"/>
    <w:rsid w:val="001478BE"/>
    <w:rsid w:val="00153C5F"/>
    <w:rsid w:val="00153FA9"/>
    <w:rsid w:val="001576BD"/>
    <w:rsid w:val="00160AB5"/>
    <w:rsid w:val="00163BD0"/>
    <w:rsid w:val="001709D6"/>
    <w:rsid w:val="00176997"/>
    <w:rsid w:val="001820F3"/>
    <w:rsid w:val="001826C3"/>
    <w:rsid w:val="00183B04"/>
    <w:rsid w:val="00185DB4"/>
    <w:rsid w:val="00190056"/>
    <w:rsid w:val="00193D9F"/>
    <w:rsid w:val="00194B86"/>
    <w:rsid w:val="00194F43"/>
    <w:rsid w:val="001A7BB8"/>
    <w:rsid w:val="001B0333"/>
    <w:rsid w:val="001B3BB6"/>
    <w:rsid w:val="001B7A70"/>
    <w:rsid w:val="001C256B"/>
    <w:rsid w:val="001C2EC3"/>
    <w:rsid w:val="001C5C39"/>
    <w:rsid w:val="001D3A66"/>
    <w:rsid w:val="001D4A34"/>
    <w:rsid w:val="001E198A"/>
    <w:rsid w:val="001E77AA"/>
    <w:rsid w:val="001F2083"/>
    <w:rsid w:val="001F359E"/>
    <w:rsid w:val="001F6093"/>
    <w:rsid w:val="001F644A"/>
    <w:rsid w:val="00201C59"/>
    <w:rsid w:val="002059AA"/>
    <w:rsid w:val="002127EA"/>
    <w:rsid w:val="002139BF"/>
    <w:rsid w:val="00213BE7"/>
    <w:rsid w:val="002168D9"/>
    <w:rsid w:val="00216A7B"/>
    <w:rsid w:val="002242D5"/>
    <w:rsid w:val="0022459E"/>
    <w:rsid w:val="002279A1"/>
    <w:rsid w:val="00231D53"/>
    <w:rsid w:val="00232B9A"/>
    <w:rsid w:val="00234169"/>
    <w:rsid w:val="00240616"/>
    <w:rsid w:val="00241F17"/>
    <w:rsid w:val="002556AF"/>
    <w:rsid w:val="0026391F"/>
    <w:rsid w:val="002670FB"/>
    <w:rsid w:val="00282256"/>
    <w:rsid w:val="00282E78"/>
    <w:rsid w:val="002922D5"/>
    <w:rsid w:val="00294165"/>
    <w:rsid w:val="002944F8"/>
    <w:rsid w:val="00294A78"/>
    <w:rsid w:val="00295395"/>
    <w:rsid w:val="00297485"/>
    <w:rsid w:val="002A0010"/>
    <w:rsid w:val="002A70F7"/>
    <w:rsid w:val="002B1070"/>
    <w:rsid w:val="002B2430"/>
    <w:rsid w:val="002C1BE5"/>
    <w:rsid w:val="002C36FC"/>
    <w:rsid w:val="002C38E2"/>
    <w:rsid w:val="002C4F20"/>
    <w:rsid w:val="002C68FF"/>
    <w:rsid w:val="002D26D8"/>
    <w:rsid w:val="002D5BE3"/>
    <w:rsid w:val="002E544E"/>
    <w:rsid w:val="002E5D43"/>
    <w:rsid w:val="002E6E26"/>
    <w:rsid w:val="002E70B8"/>
    <w:rsid w:val="002F6A62"/>
    <w:rsid w:val="003179DF"/>
    <w:rsid w:val="00317AE0"/>
    <w:rsid w:val="003212B4"/>
    <w:rsid w:val="003318F8"/>
    <w:rsid w:val="00333814"/>
    <w:rsid w:val="003404C1"/>
    <w:rsid w:val="003423B1"/>
    <w:rsid w:val="003429DC"/>
    <w:rsid w:val="00343458"/>
    <w:rsid w:val="0034796C"/>
    <w:rsid w:val="003533B5"/>
    <w:rsid w:val="00356790"/>
    <w:rsid w:val="00361114"/>
    <w:rsid w:val="00364AD0"/>
    <w:rsid w:val="003662A6"/>
    <w:rsid w:val="00370431"/>
    <w:rsid w:val="00377675"/>
    <w:rsid w:val="00383087"/>
    <w:rsid w:val="00383561"/>
    <w:rsid w:val="00397FBE"/>
    <w:rsid w:val="003A1D0A"/>
    <w:rsid w:val="003B1777"/>
    <w:rsid w:val="003B74C1"/>
    <w:rsid w:val="003B782D"/>
    <w:rsid w:val="003C3AD5"/>
    <w:rsid w:val="003D47E7"/>
    <w:rsid w:val="003D581E"/>
    <w:rsid w:val="003E2A03"/>
    <w:rsid w:val="003E6A43"/>
    <w:rsid w:val="003F3477"/>
    <w:rsid w:val="003F4247"/>
    <w:rsid w:val="003F4C25"/>
    <w:rsid w:val="004013ED"/>
    <w:rsid w:val="00404A61"/>
    <w:rsid w:val="004069EC"/>
    <w:rsid w:val="0040709D"/>
    <w:rsid w:val="0041192E"/>
    <w:rsid w:val="00414AEB"/>
    <w:rsid w:val="00414EAF"/>
    <w:rsid w:val="00414F35"/>
    <w:rsid w:val="0042257A"/>
    <w:rsid w:val="00427410"/>
    <w:rsid w:val="0043738D"/>
    <w:rsid w:val="004505B1"/>
    <w:rsid w:val="00450729"/>
    <w:rsid w:val="00451BD9"/>
    <w:rsid w:val="00452867"/>
    <w:rsid w:val="004658C9"/>
    <w:rsid w:val="00470635"/>
    <w:rsid w:val="00471AE7"/>
    <w:rsid w:val="00471E38"/>
    <w:rsid w:val="00472C32"/>
    <w:rsid w:val="00475211"/>
    <w:rsid w:val="00475D7B"/>
    <w:rsid w:val="00482720"/>
    <w:rsid w:val="00485536"/>
    <w:rsid w:val="004873C7"/>
    <w:rsid w:val="00492B99"/>
    <w:rsid w:val="004A4511"/>
    <w:rsid w:val="004A491D"/>
    <w:rsid w:val="004B2B78"/>
    <w:rsid w:val="004B4AF1"/>
    <w:rsid w:val="004B63B5"/>
    <w:rsid w:val="004C74A1"/>
    <w:rsid w:val="004D14B4"/>
    <w:rsid w:val="004D1E1C"/>
    <w:rsid w:val="004D5AC1"/>
    <w:rsid w:val="004D7B07"/>
    <w:rsid w:val="004E028F"/>
    <w:rsid w:val="004E2FCD"/>
    <w:rsid w:val="004E7FCC"/>
    <w:rsid w:val="004F21E2"/>
    <w:rsid w:val="004F3B37"/>
    <w:rsid w:val="004F66CF"/>
    <w:rsid w:val="00503769"/>
    <w:rsid w:val="0050388F"/>
    <w:rsid w:val="00504AB7"/>
    <w:rsid w:val="00506F02"/>
    <w:rsid w:val="00511FDF"/>
    <w:rsid w:val="00516A2F"/>
    <w:rsid w:val="005215B3"/>
    <w:rsid w:val="005221C2"/>
    <w:rsid w:val="005267F8"/>
    <w:rsid w:val="00526CF2"/>
    <w:rsid w:val="00532D79"/>
    <w:rsid w:val="00533D97"/>
    <w:rsid w:val="00535131"/>
    <w:rsid w:val="00540298"/>
    <w:rsid w:val="005430F2"/>
    <w:rsid w:val="00550FC1"/>
    <w:rsid w:val="005549E5"/>
    <w:rsid w:val="00563243"/>
    <w:rsid w:val="00564A08"/>
    <w:rsid w:val="00583855"/>
    <w:rsid w:val="005855FE"/>
    <w:rsid w:val="005856F0"/>
    <w:rsid w:val="005870A8"/>
    <w:rsid w:val="005914E8"/>
    <w:rsid w:val="005957C3"/>
    <w:rsid w:val="00597E70"/>
    <w:rsid w:val="005A2A07"/>
    <w:rsid w:val="005A531B"/>
    <w:rsid w:val="005A6BF8"/>
    <w:rsid w:val="005B09DF"/>
    <w:rsid w:val="005B4253"/>
    <w:rsid w:val="005B512C"/>
    <w:rsid w:val="005B5874"/>
    <w:rsid w:val="005C02A5"/>
    <w:rsid w:val="005C37F3"/>
    <w:rsid w:val="005C78C2"/>
    <w:rsid w:val="005D0164"/>
    <w:rsid w:val="005D1EB0"/>
    <w:rsid w:val="005D2957"/>
    <w:rsid w:val="005D40E0"/>
    <w:rsid w:val="005D573C"/>
    <w:rsid w:val="005D607F"/>
    <w:rsid w:val="005E4EDD"/>
    <w:rsid w:val="005E5620"/>
    <w:rsid w:val="005E74D9"/>
    <w:rsid w:val="005F1E8C"/>
    <w:rsid w:val="005F5D40"/>
    <w:rsid w:val="005F78DF"/>
    <w:rsid w:val="005F7D43"/>
    <w:rsid w:val="00602090"/>
    <w:rsid w:val="006033F6"/>
    <w:rsid w:val="006103F1"/>
    <w:rsid w:val="00615BF2"/>
    <w:rsid w:val="00617B86"/>
    <w:rsid w:val="006252DF"/>
    <w:rsid w:val="00650DC5"/>
    <w:rsid w:val="006524EA"/>
    <w:rsid w:val="006527FD"/>
    <w:rsid w:val="00652E50"/>
    <w:rsid w:val="00657635"/>
    <w:rsid w:val="00667D64"/>
    <w:rsid w:val="006704F7"/>
    <w:rsid w:val="00671B83"/>
    <w:rsid w:val="0067361B"/>
    <w:rsid w:val="006749B6"/>
    <w:rsid w:val="00674EC1"/>
    <w:rsid w:val="00685CA4"/>
    <w:rsid w:val="006921B1"/>
    <w:rsid w:val="00693B42"/>
    <w:rsid w:val="00693FC0"/>
    <w:rsid w:val="006951C3"/>
    <w:rsid w:val="006A4AA4"/>
    <w:rsid w:val="006A4C2F"/>
    <w:rsid w:val="006C1BE3"/>
    <w:rsid w:val="006C32E7"/>
    <w:rsid w:val="006C63B4"/>
    <w:rsid w:val="006C67B4"/>
    <w:rsid w:val="006D011D"/>
    <w:rsid w:val="006D0AD5"/>
    <w:rsid w:val="006D19B6"/>
    <w:rsid w:val="006D245F"/>
    <w:rsid w:val="006D7B5D"/>
    <w:rsid w:val="006E0F2A"/>
    <w:rsid w:val="006E5816"/>
    <w:rsid w:val="006E74D3"/>
    <w:rsid w:val="006E778A"/>
    <w:rsid w:val="006F05E4"/>
    <w:rsid w:val="006F1BFB"/>
    <w:rsid w:val="007033E1"/>
    <w:rsid w:val="0071644B"/>
    <w:rsid w:val="007173AC"/>
    <w:rsid w:val="007177D2"/>
    <w:rsid w:val="007218F7"/>
    <w:rsid w:val="00725CEA"/>
    <w:rsid w:val="0072673B"/>
    <w:rsid w:val="007322D0"/>
    <w:rsid w:val="007328EB"/>
    <w:rsid w:val="007337CB"/>
    <w:rsid w:val="007339C8"/>
    <w:rsid w:val="007514F5"/>
    <w:rsid w:val="00765390"/>
    <w:rsid w:val="00765B51"/>
    <w:rsid w:val="00765C82"/>
    <w:rsid w:val="0076778C"/>
    <w:rsid w:val="00771D2F"/>
    <w:rsid w:val="0077220B"/>
    <w:rsid w:val="00772ABC"/>
    <w:rsid w:val="00772EEB"/>
    <w:rsid w:val="007754D5"/>
    <w:rsid w:val="00783BC1"/>
    <w:rsid w:val="0079394E"/>
    <w:rsid w:val="0079725D"/>
    <w:rsid w:val="007A4081"/>
    <w:rsid w:val="007B09B8"/>
    <w:rsid w:val="007B311C"/>
    <w:rsid w:val="007C5595"/>
    <w:rsid w:val="007D639F"/>
    <w:rsid w:val="007E0869"/>
    <w:rsid w:val="007F3AF4"/>
    <w:rsid w:val="00812F84"/>
    <w:rsid w:val="008246F5"/>
    <w:rsid w:val="00827819"/>
    <w:rsid w:val="00827FA3"/>
    <w:rsid w:val="008347A2"/>
    <w:rsid w:val="008352E3"/>
    <w:rsid w:val="00837714"/>
    <w:rsid w:val="00843733"/>
    <w:rsid w:val="00852CCB"/>
    <w:rsid w:val="00853E1C"/>
    <w:rsid w:val="00862C20"/>
    <w:rsid w:val="00863646"/>
    <w:rsid w:val="00866CC0"/>
    <w:rsid w:val="008749CA"/>
    <w:rsid w:val="00875637"/>
    <w:rsid w:val="00876FBA"/>
    <w:rsid w:val="0088545D"/>
    <w:rsid w:val="008877EC"/>
    <w:rsid w:val="008934F7"/>
    <w:rsid w:val="008935EE"/>
    <w:rsid w:val="008937DF"/>
    <w:rsid w:val="00896132"/>
    <w:rsid w:val="008A3354"/>
    <w:rsid w:val="008B1232"/>
    <w:rsid w:val="008B2429"/>
    <w:rsid w:val="008B3A29"/>
    <w:rsid w:val="008B6320"/>
    <w:rsid w:val="008B7310"/>
    <w:rsid w:val="008C3E07"/>
    <w:rsid w:val="008C5B1C"/>
    <w:rsid w:val="008D1B22"/>
    <w:rsid w:val="008E5FFA"/>
    <w:rsid w:val="008E733F"/>
    <w:rsid w:val="008F5439"/>
    <w:rsid w:val="009027B8"/>
    <w:rsid w:val="0091050F"/>
    <w:rsid w:val="009133FD"/>
    <w:rsid w:val="009156FE"/>
    <w:rsid w:val="00916379"/>
    <w:rsid w:val="00917FA4"/>
    <w:rsid w:val="00920A9C"/>
    <w:rsid w:val="009259EB"/>
    <w:rsid w:val="0093015B"/>
    <w:rsid w:val="00933EA9"/>
    <w:rsid w:val="00941FCE"/>
    <w:rsid w:val="00946501"/>
    <w:rsid w:val="00946E2E"/>
    <w:rsid w:val="00950BBC"/>
    <w:rsid w:val="00974CF0"/>
    <w:rsid w:val="009815C9"/>
    <w:rsid w:val="00987B1C"/>
    <w:rsid w:val="00991E0C"/>
    <w:rsid w:val="009937C2"/>
    <w:rsid w:val="00996F90"/>
    <w:rsid w:val="00997854"/>
    <w:rsid w:val="009A0FC0"/>
    <w:rsid w:val="009A1FFF"/>
    <w:rsid w:val="009A22B4"/>
    <w:rsid w:val="009A64DB"/>
    <w:rsid w:val="009B0D32"/>
    <w:rsid w:val="009B52C8"/>
    <w:rsid w:val="009B6EB7"/>
    <w:rsid w:val="009D4FA1"/>
    <w:rsid w:val="009D5534"/>
    <w:rsid w:val="009D58AD"/>
    <w:rsid w:val="009E0821"/>
    <w:rsid w:val="009E216F"/>
    <w:rsid w:val="009E3805"/>
    <w:rsid w:val="009E64F6"/>
    <w:rsid w:val="009E6AD9"/>
    <w:rsid w:val="009F2F1A"/>
    <w:rsid w:val="009F467C"/>
    <w:rsid w:val="00A00638"/>
    <w:rsid w:val="00A04B86"/>
    <w:rsid w:val="00A0556A"/>
    <w:rsid w:val="00A10278"/>
    <w:rsid w:val="00A108E3"/>
    <w:rsid w:val="00A147FB"/>
    <w:rsid w:val="00A16D6D"/>
    <w:rsid w:val="00A177E3"/>
    <w:rsid w:val="00A32F70"/>
    <w:rsid w:val="00A55D9D"/>
    <w:rsid w:val="00A62370"/>
    <w:rsid w:val="00A71663"/>
    <w:rsid w:val="00A725C6"/>
    <w:rsid w:val="00A85704"/>
    <w:rsid w:val="00A949A4"/>
    <w:rsid w:val="00A949BF"/>
    <w:rsid w:val="00A962B8"/>
    <w:rsid w:val="00A96F2B"/>
    <w:rsid w:val="00AA4A5E"/>
    <w:rsid w:val="00AA554A"/>
    <w:rsid w:val="00AA7484"/>
    <w:rsid w:val="00AB205E"/>
    <w:rsid w:val="00AB4AF6"/>
    <w:rsid w:val="00AC0997"/>
    <w:rsid w:val="00AC1ED1"/>
    <w:rsid w:val="00AC3D8F"/>
    <w:rsid w:val="00AD1EBF"/>
    <w:rsid w:val="00AD54C1"/>
    <w:rsid w:val="00AE6DC5"/>
    <w:rsid w:val="00AF0255"/>
    <w:rsid w:val="00AF0C6E"/>
    <w:rsid w:val="00AF17C1"/>
    <w:rsid w:val="00B04231"/>
    <w:rsid w:val="00B04D71"/>
    <w:rsid w:val="00B1269A"/>
    <w:rsid w:val="00B13447"/>
    <w:rsid w:val="00B14F27"/>
    <w:rsid w:val="00B15718"/>
    <w:rsid w:val="00B15C45"/>
    <w:rsid w:val="00B16AED"/>
    <w:rsid w:val="00B17B5F"/>
    <w:rsid w:val="00B2015C"/>
    <w:rsid w:val="00B22685"/>
    <w:rsid w:val="00B24CC0"/>
    <w:rsid w:val="00B26CD7"/>
    <w:rsid w:val="00B27918"/>
    <w:rsid w:val="00B31618"/>
    <w:rsid w:val="00B36EC4"/>
    <w:rsid w:val="00B37957"/>
    <w:rsid w:val="00B4096C"/>
    <w:rsid w:val="00B40CD2"/>
    <w:rsid w:val="00B41423"/>
    <w:rsid w:val="00B478FE"/>
    <w:rsid w:val="00B50D65"/>
    <w:rsid w:val="00B540EA"/>
    <w:rsid w:val="00B54CAF"/>
    <w:rsid w:val="00B56505"/>
    <w:rsid w:val="00B62C19"/>
    <w:rsid w:val="00B63ECF"/>
    <w:rsid w:val="00B70A3D"/>
    <w:rsid w:val="00B81306"/>
    <w:rsid w:val="00B82A27"/>
    <w:rsid w:val="00B96BBC"/>
    <w:rsid w:val="00BA3281"/>
    <w:rsid w:val="00BA421E"/>
    <w:rsid w:val="00BA664A"/>
    <w:rsid w:val="00BA76DC"/>
    <w:rsid w:val="00BA7F64"/>
    <w:rsid w:val="00BB2A5C"/>
    <w:rsid w:val="00BC0AE4"/>
    <w:rsid w:val="00BC2055"/>
    <w:rsid w:val="00BC69CE"/>
    <w:rsid w:val="00BD257C"/>
    <w:rsid w:val="00BD762B"/>
    <w:rsid w:val="00BF24DE"/>
    <w:rsid w:val="00C014CC"/>
    <w:rsid w:val="00C112D6"/>
    <w:rsid w:val="00C16907"/>
    <w:rsid w:val="00C21608"/>
    <w:rsid w:val="00C25808"/>
    <w:rsid w:val="00C3235B"/>
    <w:rsid w:val="00C35756"/>
    <w:rsid w:val="00C37038"/>
    <w:rsid w:val="00C457E5"/>
    <w:rsid w:val="00C53B10"/>
    <w:rsid w:val="00C53D0C"/>
    <w:rsid w:val="00C53D6F"/>
    <w:rsid w:val="00C555A8"/>
    <w:rsid w:val="00C55724"/>
    <w:rsid w:val="00C56D31"/>
    <w:rsid w:val="00C57369"/>
    <w:rsid w:val="00C627DF"/>
    <w:rsid w:val="00C66F5A"/>
    <w:rsid w:val="00C67BF7"/>
    <w:rsid w:val="00C74887"/>
    <w:rsid w:val="00C8254E"/>
    <w:rsid w:val="00C82613"/>
    <w:rsid w:val="00C842BF"/>
    <w:rsid w:val="00C848FB"/>
    <w:rsid w:val="00C85BD5"/>
    <w:rsid w:val="00C86FC2"/>
    <w:rsid w:val="00C90726"/>
    <w:rsid w:val="00C929D3"/>
    <w:rsid w:val="00C9483D"/>
    <w:rsid w:val="00C9484B"/>
    <w:rsid w:val="00C9578D"/>
    <w:rsid w:val="00CA48A4"/>
    <w:rsid w:val="00CA7045"/>
    <w:rsid w:val="00CB0D0B"/>
    <w:rsid w:val="00CB1B53"/>
    <w:rsid w:val="00CB1DBA"/>
    <w:rsid w:val="00CB3F46"/>
    <w:rsid w:val="00CB4CF4"/>
    <w:rsid w:val="00CB4D0C"/>
    <w:rsid w:val="00CB5A6A"/>
    <w:rsid w:val="00CB7749"/>
    <w:rsid w:val="00CC13F5"/>
    <w:rsid w:val="00CC584B"/>
    <w:rsid w:val="00CD18A9"/>
    <w:rsid w:val="00CD56E7"/>
    <w:rsid w:val="00CD6FEF"/>
    <w:rsid w:val="00CE5160"/>
    <w:rsid w:val="00CE538A"/>
    <w:rsid w:val="00CF07E4"/>
    <w:rsid w:val="00CF555E"/>
    <w:rsid w:val="00D0239D"/>
    <w:rsid w:val="00D031F1"/>
    <w:rsid w:val="00D04CAF"/>
    <w:rsid w:val="00D04FFF"/>
    <w:rsid w:val="00D052E3"/>
    <w:rsid w:val="00D13F6B"/>
    <w:rsid w:val="00D14921"/>
    <w:rsid w:val="00D1572B"/>
    <w:rsid w:val="00D167A0"/>
    <w:rsid w:val="00D171A0"/>
    <w:rsid w:val="00D226A8"/>
    <w:rsid w:val="00D236DE"/>
    <w:rsid w:val="00D3062C"/>
    <w:rsid w:val="00D328A5"/>
    <w:rsid w:val="00D34C4A"/>
    <w:rsid w:val="00D3669C"/>
    <w:rsid w:val="00D37723"/>
    <w:rsid w:val="00D522C7"/>
    <w:rsid w:val="00D62905"/>
    <w:rsid w:val="00D73525"/>
    <w:rsid w:val="00D77CCF"/>
    <w:rsid w:val="00D83EAF"/>
    <w:rsid w:val="00D87A8F"/>
    <w:rsid w:val="00D920D0"/>
    <w:rsid w:val="00D93C95"/>
    <w:rsid w:val="00D95715"/>
    <w:rsid w:val="00D970E6"/>
    <w:rsid w:val="00DA1C77"/>
    <w:rsid w:val="00DA3EBD"/>
    <w:rsid w:val="00DA71D4"/>
    <w:rsid w:val="00DB0B87"/>
    <w:rsid w:val="00DB0F84"/>
    <w:rsid w:val="00DB5516"/>
    <w:rsid w:val="00DC26CD"/>
    <w:rsid w:val="00DC6B5C"/>
    <w:rsid w:val="00DC7546"/>
    <w:rsid w:val="00DD02B6"/>
    <w:rsid w:val="00DD1003"/>
    <w:rsid w:val="00DD2B4D"/>
    <w:rsid w:val="00DE4EEF"/>
    <w:rsid w:val="00DE61E9"/>
    <w:rsid w:val="00DF27D7"/>
    <w:rsid w:val="00DF29FE"/>
    <w:rsid w:val="00E01309"/>
    <w:rsid w:val="00E0407A"/>
    <w:rsid w:val="00E236B6"/>
    <w:rsid w:val="00E32A53"/>
    <w:rsid w:val="00E3544B"/>
    <w:rsid w:val="00E46BAA"/>
    <w:rsid w:val="00E47772"/>
    <w:rsid w:val="00E50371"/>
    <w:rsid w:val="00E521E0"/>
    <w:rsid w:val="00E548FD"/>
    <w:rsid w:val="00E54BA2"/>
    <w:rsid w:val="00E55905"/>
    <w:rsid w:val="00E57AE1"/>
    <w:rsid w:val="00E6049D"/>
    <w:rsid w:val="00E679AA"/>
    <w:rsid w:val="00E707C2"/>
    <w:rsid w:val="00E70B5B"/>
    <w:rsid w:val="00E763AD"/>
    <w:rsid w:val="00E76E30"/>
    <w:rsid w:val="00E82FFC"/>
    <w:rsid w:val="00E87AF0"/>
    <w:rsid w:val="00E900D2"/>
    <w:rsid w:val="00E9366E"/>
    <w:rsid w:val="00E94565"/>
    <w:rsid w:val="00E95BBA"/>
    <w:rsid w:val="00E97278"/>
    <w:rsid w:val="00EA0A17"/>
    <w:rsid w:val="00EA0B9A"/>
    <w:rsid w:val="00EA3CE7"/>
    <w:rsid w:val="00EA48C8"/>
    <w:rsid w:val="00EA6E0B"/>
    <w:rsid w:val="00EA7B59"/>
    <w:rsid w:val="00EB3D41"/>
    <w:rsid w:val="00EB7154"/>
    <w:rsid w:val="00EC0D6F"/>
    <w:rsid w:val="00EC1FA1"/>
    <w:rsid w:val="00ED5A2C"/>
    <w:rsid w:val="00EE6FBF"/>
    <w:rsid w:val="00EF397F"/>
    <w:rsid w:val="00F018B0"/>
    <w:rsid w:val="00F14886"/>
    <w:rsid w:val="00F16DAA"/>
    <w:rsid w:val="00F21EBF"/>
    <w:rsid w:val="00F24199"/>
    <w:rsid w:val="00F24340"/>
    <w:rsid w:val="00F24CAE"/>
    <w:rsid w:val="00F2663A"/>
    <w:rsid w:val="00F26E75"/>
    <w:rsid w:val="00F3014E"/>
    <w:rsid w:val="00F416D3"/>
    <w:rsid w:val="00F47E4D"/>
    <w:rsid w:val="00F53E75"/>
    <w:rsid w:val="00F543AE"/>
    <w:rsid w:val="00F54491"/>
    <w:rsid w:val="00F5538D"/>
    <w:rsid w:val="00F63D6E"/>
    <w:rsid w:val="00F7771C"/>
    <w:rsid w:val="00F90652"/>
    <w:rsid w:val="00F933CB"/>
    <w:rsid w:val="00F96054"/>
    <w:rsid w:val="00FA0ABA"/>
    <w:rsid w:val="00FA4F71"/>
    <w:rsid w:val="00FA5D66"/>
    <w:rsid w:val="00FA662A"/>
    <w:rsid w:val="00FB6174"/>
    <w:rsid w:val="00FC270C"/>
    <w:rsid w:val="00FC382B"/>
    <w:rsid w:val="00FD47CA"/>
    <w:rsid w:val="00FD6A77"/>
    <w:rsid w:val="00FD7E65"/>
    <w:rsid w:val="00FE2A42"/>
    <w:rsid w:val="00FE789D"/>
    <w:rsid w:val="00FF1783"/>
    <w:rsid w:val="00FF3663"/>
    <w:rsid w:val="00FF4A10"/>
    <w:rsid w:val="00FF4D24"/>
    <w:rsid w:val="00FF56AA"/>
    <w:rsid w:val="00FF6246"/>
    <w:rsid w:val="00FF6DF8"/>
    <w:rsid w:val="0BA00885"/>
    <w:rsid w:val="0CF16AA2"/>
    <w:rsid w:val="1168EA2A"/>
    <w:rsid w:val="3B292B9E"/>
    <w:rsid w:val="3F10C754"/>
    <w:rsid w:val="463C8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49E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5620"/>
    <w:rPr>
      <w:rFonts w:ascii="Segoe UI" w:hAnsi="Segoe UI" w:cs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6FBA"/>
    <w:pPr>
      <w:keepNext/>
      <w:keepLines/>
      <w:numPr>
        <w:numId w:val="1"/>
      </w:numPr>
      <w:shd w:val="clear" w:color="auto" w:fill="0086B1" w:themeFill="accent3" w:themeFillShade="BF"/>
      <w:spacing w:before="360" w:after="120" w:line="276" w:lineRule="auto"/>
      <w:ind w:left="431" w:hanging="431"/>
      <w:outlineLvl w:val="0"/>
    </w:pPr>
    <w:rPr>
      <w:rFonts w:ascii="Segoe UI Semibold" w:hAnsi="Segoe UI Semibold" w:cs="Segoe UI Semibold" w:eastAsiaTheme="majorEastAsia"/>
      <w:color w:val="FFFFFF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31F1"/>
    <w:pPr>
      <w:keepNext/>
      <w:keepLines/>
      <w:numPr>
        <w:ilvl w:val="1"/>
        <w:numId w:val="1"/>
      </w:numPr>
      <w:spacing w:before="120" w:after="120" w:line="240" w:lineRule="auto"/>
      <w:ind w:left="578" w:hanging="578"/>
      <w:outlineLvl w:val="1"/>
    </w:pPr>
    <w:rPr>
      <w:rFonts w:ascii="Segoe UI Semibold" w:hAnsi="Segoe UI Semibold" w:cs="Segoe UI Semibold" w:eastAsiaTheme="majorEastAsia"/>
      <w:color w:val="004756" w:themeColor="accent1" w:themeShade="BF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F644A"/>
    <w:pPr>
      <w:numPr>
        <w:ilvl w:val="2"/>
      </w:numPr>
      <w:outlineLvl w:val="2"/>
    </w:pPr>
    <w:rPr>
      <w:i/>
      <w:iCs/>
    </w:rPr>
  </w:style>
  <w:style w:type="paragraph" w:styleId="Heading4">
    <w:name w:val="heading 4"/>
    <w:basedOn w:val="Heading2"/>
    <w:next w:val="Normal"/>
    <w:link w:val="Heading4Char"/>
    <w:uiPriority w:val="9"/>
    <w:unhideWhenUsed/>
    <w:rsid w:val="001F644A"/>
    <w:pPr>
      <w:numPr>
        <w:ilvl w:val="3"/>
      </w:numPr>
      <w:outlineLvl w:val="3"/>
    </w:pPr>
    <w:rPr>
      <w:color w:val="aut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F63D6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hAnsiTheme="majorHAnsi" w:eastAsiaTheme="majorEastAsia" w:cstheme="majorBidi"/>
      <w:color w:val="00475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D6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hAnsiTheme="majorHAnsi" w:eastAsiaTheme="majorEastAsia" w:cstheme="majorBidi"/>
      <w:color w:val="002F3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D6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002F3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D6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D6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56D31"/>
    <w:pPr>
      <w:spacing w:before="960" w:after="360" w:line="240" w:lineRule="auto"/>
      <w:ind w:right="-29"/>
      <w:contextualSpacing/>
    </w:pPr>
    <w:rPr>
      <w:rFonts w:ascii="Segoe UI Semilight" w:hAnsi="Segoe UI Semilight" w:cs="Segoe UI Semilight" w:eastAsiaTheme="majorEastAsia"/>
      <w:color w:val="006073" w:themeColor="accent1"/>
      <w:spacing w:val="-10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C56D31"/>
    <w:rPr>
      <w:rFonts w:ascii="Segoe UI Semilight" w:hAnsi="Segoe UI Semilight" w:cs="Segoe UI Semilight" w:eastAsiaTheme="majorEastAsia"/>
      <w:color w:val="006073" w:themeColor="accent1"/>
      <w:spacing w:val="-10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rsid w:val="005E5620"/>
    <w:rPr>
      <w:i/>
      <w:iCs/>
      <w:color w:val="404040" w:themeColor="text1" w:themeTint="BF"/>
    </w:rPr>
  </w:style>
  <w:style w:type="paragraph" w:styleId="NoSpacing">
    <w:name w:val="No Spacing"/>
    <w:link w:val="NoSpacingChar"/>
    <w:uiPriority w:val="1"/>
    <w:qFormat/>
    <w:rsid w:val="005E5620"/>
    <w:pPr>
      <w:spacing w:after="0" w:line="240" w:lineRule="auto"/>
    </w:pPr>
    <w:rPr>
      <w:rFonts w:ascii="Segoe UI" w:hAnsi="Segoe UI" w:cs="Segoe UI"/>
    </w:rPr>
  </w:style>
  <w:style w:type="character" w:styleId="Heading1Char" w:customStyle="1">
    <w:name w:val="Heading 1 Char"/>
    <w:basedOn w:val="DefaultParagraphFont"/>
    <w:link w:val="Heading1"/>
    <w:uiPriority w:val="9"/>
    <w:rsid w:val="00876FBA"/>
    <w:rPr>
      <w:rFonts w:ascii="Segoe UI Semibold" w:hAnsi="Segoe UI Semibold" w:cs="Segoe UI Semibold" w:eastAsiaTheme="majorEastAsia"/>
      <w:color w:val="FFFFFF" w:themeColor="background1"/>
      <w:sz w:val="28"/>
      <w:szCs w:val="28"/>
      <w:shd w:val="clear" w:color="auto" w:fill="0086B1" w:themeFill="accent3" w:themeFillShade="BF"/>
    </w:rPr>
  </w:style>
  <w:style w:type="paragraph" w:styleId="BodyText">
    <w:name w:val="Body Text"/>
    <w:basedOn w:val="Normal"/>
    <w:link w:val="BodyTextChar"/>
    <w:uiPriority w:val="99"/>
    <w:unhideWhenUsed/>
    <w:rsid w:val="001F644A"/>
    <w:pPr>
      <w:spacing w:after="240" w:line="240" w:lineRule="auto"/>
    </w:pPr>
  </w:style>
  <w:style w:type="character" w:styleId="BodyTextChar" w:customStyle="1">
    <w:name w:val="Body Text Char"/>
    <w:basedOn w:val="DefaultParagraphFont"/>
    <w:link w:val="BodyText"/>
    <w:uiPriority w:val="99"/>
    <w:rsid w:val="001F644A"/>
    <w:rPr>
      <w:rFonts w:ascii="Segoe UI" w:hAnsi="Segoe UI" w:cs="Segoe UI"/>
    </w:rPr>
  </w:style>
  <w:style w:type="paragraph" w:styleId="Index1">
    <w:name w:val="index 1"/>
    <w:basedOn w:val="Normal"/>
    <w:next w:val="Normal"/>
    <w:autoRedefine/>
    <w:uiPriority w:val="99"/>
    <w:unhideWhenUsed/>
    <w:rsid w:val="00F26E75"/>
    <w:pPr>
      <w:spacing w:after="0" w:line="240" w:lineRule="auto"/>
      <w:ind w:left="220" w:hanging="220"/>
    </w:pPr>
  </w:style>
  <w:style w:type="character" w:styleId="Hyperlink">
    <w:name w:val="Hyperlink"/>
    <w:basedOn w:val="DefaultParagraphFont"/>
    <w:uiPriority w:val="99"/>
    <w:unhideWhenUsed/>
    <w:rsid w:val="00F26E75"/>
    <w:rPr>
      <w:color w:val="006073" w:themeColor="hyperlink"/>
      <w:u w:val="single"/>
    </w:rPr>
  </w:style>
  <w:style w:type="character" w:styleId="IntenseEmphasis">
    <w:name w:val="Intense Emphasis"/>
    <w:basedOn w:val="DefaultParagraphFont"/>
    <w:uiPriority w:val="21"/>
    <w:rsid w:val="00A949BF"/>
    <w:rPr>
      <w:i/>
      <w:iCs/>
      <w:color w:val="006073" w:themeColor="accent1"/>
    </w:rPr>
  </w:style>
  <w:style w:type="paragraph" w:styleId="IndexHeading">
    <w:name w:val="index heading"/>
    <w:basedOn w:val="Normal"/>
    <w:next w:val="Index1"/>
    <w:uiPriority w:val="99"/>
    <w:unhideWhenUsed/>
    <w:rsid w:val="00A949BF"/>
    <w:rPr>
      <w:rFonts w:asciiTheme="majorHAnsi" w:hAnsiTheme="majorHAnsi"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39"/>
    <w:unhideWhenUsed/>
    <w:rsid w:val="00A949BF"/>
    <w:pPr>
      <w:outlineLvl w:val="9"/>
    </w:pPr>
  </w:style>
  <w:style w:type="paragraph" w:styleId="ListBullet">
    <w:name w:val="List Bullet"/>
    <w:basedOn w:val="ListParagraph"/>
    <w:uiPriority w:val="99"/>
    <w:unhideWhenUsed/>
    <w:qFormat/>
    <w:rsid w:val="008B2429"/>
    <w:pPr>
      <w:numPr>
        <w:numId w:val="13"/>
      </w:numPr>
      <w:spacing w:line="240" w:lineRule="auto"/>
      <w:ind w:left="284" w:hanging="284"/>
    </w:pPr>
  </w:style>
  <w:style w:type="paragraph" w:styleId="List">
    <w:name w:val="List"/>
    <w:basedOn w:val="Normal"/>
    <w:uiPriority w:val="99"/>
    <w:semiHidden/>
    <w:unhideWhenUsed/>
    <w:qFormat/>
    <w:rsid w:val="00A949BF"/>
    <w:pPr>
      <w:tabs>
        <w:tab w:val="left" w:pos="0"/>
      </w:tabs>
      <w:ind w:left="283" w:hanging="283"/>
      <w:contextualSpacing/>
    </w:pPr>
  </w:style>
  <w:style w:type="paragraph" w:styleId="Header">
    <w:name w:val="header"/>
    <w:basedOn w:val="Normal"/>
    <w:link w:val="HeaderChar"/>
    <w:unhideWhenUsed/>
    <w:rsid w:val="00A949B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A949BF"/>
    <w:rPr>
      <w:rFonts w:ascii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A949B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949BF"/>
    <w:rPr>
      <w:rFonts w:ascii="Segoe UI" w:hAnsi="Segoe UI" w:cs="Segoe UI"/>
    </w:rPr>
  </w:style>
  <w:style w:type="character" w:styleId="Heading2Char" w:customStyle="1">
    <w:name w:val="Heading 2 Char"/>
    <w:basedOn w:val="DefaultParagraphFont"/>
    <w:link w:val="Heading2"/>
    <w:uiPriority w:val="9"/>
    <w:rsid w:val="00D031F1"/>
    <w:rPr>
      <w:rFonts w:ascii="Segoe UI Semibold" w:hAnsi="Segoe UI Semibold" w:cs="Segoe UI Semibold" w:eastAsiaTheme="majorEastAsia"/>
      <w:color w:val="004756" w:themeColor="accent1" w:themeShade="BF"/>
      <w:sz w:val="24"/>
      <w:szCs w:val="24"/>
    </w:rPr>
  </w:style>
  <w:style w:type="character" w:styleId="Heading3Char" w:customStyle="1">
    <w:name w:val="Heading 3 Char"/>
    <w:basedOn w:val="DefaultParagraphFont"/>
    <w:link w:val="Heading3"/>
    <w:uiPriority w:val="9"/>
    <w:rsid w:val="001F644A"/>
    <w:rPr>
      <w:rFonts w:ascii="Segoe UI Semibold" w:hAnsi="Segoe UI Semibold" w:cs="Segoe UI Semibold" w:eastAsiaTheme="majorEastAsia"/>
      <w:i/>
      <w:iCs/>
      <w:color w:val="004756" w:themeColor="accent1" w:themeShade="B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1F644A"/>
    <w:rPr>
      <w:rFonts w:ascii="Segoe UI Semibold" w:hAnsi="Segoe UI Semibold" w:cs="Segoe UI Semibold" w:eastAsiaTheme="majorEastAsia"/>
      <w:sz w:val="24"/>
      <w:szCs w:val="24"/>
    </w:rPr>
  </w:style>
  <w:style w:type="paragraph" w:styleId="ListBullet2">
    <w:name w:val="List Bullet 2"/>
    <w:basedOn w:val="Normal"/>
    <w:uiPriority w:val="99"/>
    <w:unhideWhenUsed/>
    <w:rsid w:val="00765B51"/>
    <w:pPr>
      <w:numPr>
        <w:numId w:val="2"/>
      </w:numPr>
      <w:contextualSpacing/>
    </w:pPr>
  </w:style>
  <w:style w:type="paragraph" w:styleId="ListNumber">
    <w:name w:val="List Number"/>
    <w:aliases w:val="Paragraph Number"/>
    <w:basedOn w:val="Normal"/>
    <w:uiPriority w:val="99"/>
    <w:unhideWhenUsed/>
    <w:qFormat/>
    <w:rsid w:val="00564A08"/>
    <w:pPr>
      <w:numPr>
        <w:numId w:val="6"/>
      </w:numPr>
      <w:tabs>
        <w:tab w:val="num" w:pos="0"/>
      </w:tabs>
      <w:ind w:left="357" w:hanging="357"/>
    </w:pPr>
  </w:style>
  <w:style w:type="character" w:styleId="Heading5Char" w:customStyle="1">
    <w:name w:val="Heading 5 Char"/>
    <w:basedOn w:val="DefaultParagraphFont"/>
    <w:link w:val="Heading5"/>
    <w:uiPriority w:val="9"/>
    <w:semiHidden/>
    <w:rsid w:val="00F63D6E"/>
    <w:rPr>
      <w:rFonts w:asciiTheme="majorHAnsi" w:hAnsiTheme="majorHAnsi" w:eastAsiaTheme="majorEastAsia" w:cstheme="majorBidi"/>
      <w:color w:val="00475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63D6E"/>
    <w:rPr>
      <w:rFonts w:asciiTheme="majorHAnsi" w:hAnsiTheme="majorHAnsi" w:eastAsiaTheme="majorEastAsia" w:cstheme="majorBidi"/>
      <w:color w:val="002F39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63D6E"/>
    <w:rPr>
      <w:rFonts w:asciiTheme="majorHAnsi" w:hAnsiTheme="majorHAnsi" w:eastAsiaTheme="majorEastAsia" w:cstheme="majorBidi"/>
      <w:i/>
      <w:iCs/>
      <w:color w:val="002F39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63D6E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63D6E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BlockText">
    <w:name w:val="Block Text"/>
    <w:basedOn w:val="Normal"/>
    <w:uiPriority w:val="99"/>
    <w:unhideWhenUsed/>
    <w:qFormat/>
    <w:rsid w:val="00095545"/>
    <w:pPr>
      <w:shd w:val="clear" w:color="auto" w:fill="EAEAEA"/>
      <w:spacing w:before="120" w:after="120" w:line="240" w:lineRule="auto"/>
    </w:pPr>
  </w:style>
  <w:style w:type="paragraph" w:styleId="TOC1">
    <w:name w:val="toc 1"/>
    <w:basedOn w:val="Normal"/>
    <w:next w:val="Normal"/>
    <w:autoRedefine/>
    <w:uiPriority w:val="39"/>
    <w:unhideWhenUsed/>
    <w:rsid w:val="00C555A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555A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555A8"/>
    <w:pPr>
      <w:spacing w:after="100"/>
      <w:ind w:left="440"/>
    </w:pPr>
  </w:style>
  <w:style w:type="character" w:styleId="UnresolvedMention">
    <w:name w:val="Unresolved Mention"/>
    <w:basedOn w:val="DefaultParagraphFont"/>
    <w:uiPriority w:val="99"/>
    <w:semiHidden/>
    <w:unhideWhenUsed/>
    <w:rsid w:val="00D04CA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rsid w:val="00D04CAF"/>
    <w:rPr>
      <w:i/>
      <w:iCs/>
    </w:rPr>
  </w:style>
  <w:style w:type="paragraph" w:styleId="Heading" w:customStyle="1">
    <w:name w:val="Heading"/>
    <w:basedOn w:val="Heading1"/>
    <w:next w:val="Normal"/>
    <w:link w:val="HeadingChar"/>
    <w:qFormat/>
    <w:rsid w:val="00AA4A5E"/>
    <w:pPr>
      <w:numPr>
        <w:numId w:val="0"/>
      </w:numPr>
    </w:pPr>
  </w:style>
  <w:style w:type="character" w:styleId="HeadingChar" w:customStyle="1">
    <w:name w:val="Heading Char"/>
    <w:basedOn w:val="Heading1Char"/>
    <w:link w:val="Heading"/>
    <w:rsid w:val="00AA4A5E"/>
    <w:rPr>
      <w:rFonts w:ascii="Segoe UI Semibold" w:hAnsi="Segoe UI Semibold" w:cs="Segoe UI Semibold" w:eastAsiaTheme="majorEastAsia"/>
      <w:color w:val="FFFFFF" w:themeColor="background1"/>
      <w:sz w:val="28"/>
      <w:szCs w:val="28"/>
      <w:shd w:val="clear" w:color="auto" w:fill="0086B1" w:themeFill="accent3" w:themeFillShade="BF"/>
    </w:rPr>
  </w:style>
  <w:style w:type="paragraph" w:styleId="ListParagraph">
    <w:name w:val="List Paragraph"/>
    <w:aliases w:val="F5 List Paragraph,List Paragraph1,List Paragraph11,Dot pt,No Spacing1,List Paragraph Char Char Char,Indicator Text,Numbered Para 1,Bullet 1,Colorful List - Accent 11,Bullet Points,List Paragraph2,MAIN CONTENT,Normal numbered,Recommendatio"/>
    <w:basedOn w:val="Normal"/>
    <w:link w:val="ListParagraphChar"/>
    <w:uiPriority w:val="34"/>
    <w:qFormat/>
    <w:rsid w:val="00812F84"/>
    <w:pPr>
      <w:ind w:left="720"/>
      <w:contextualSpacing/>
    </w:pPr>
  </w:style>
  <w:style w:type="paragraph" w:styleId="BoldBlue" w:customStyle="1">
    <w:name w:val="Bold Blue"/>
    <w:basedOn w:val="Heading2"/>
    <w:link w:val="BoldBlueChar"/>
    <w:qFormat/>
    <w:rsid w:val="008934F7"/>
    <w:pPr>
      <w:numPr>
        <w:ilvl w:val="0"/>
        <w:numId w:val="0"/>
      </w:numPr>
    </w:pPr>
  </w:style>
  <w:style w:type="character" w:styleId="NoSpacingChar" w:customStyle="1">
    <w:name w:val="No Spacing Char"/>
    <w:basedOn w:val="DefaultParagraphFont"/>
    <w:link w:val="NoSpacing"/>
    <w:uiPriority w:val="1"/>
    <w:rsid w:val="009A1FFF"/>
    <w:rPr>
      <w:rFonts w:ascii="Segoe UI" w:hAnsi="Segoe UI" w:cs="Segoe UI"/>
    </w:rPr>
  </w:style>
  <w:style w:type="character" w:styleId="BoldBlueChar" w:customStyle="1">
    <w:name w:val="Bold Blue Char"/>
    <w:basedOn w:val="Heading2Char"/>
    <w:link w:val="BoldBlue"/>
    <w:rsid w:val="008934F7"/>
    <w:rPr>
      <w:rFonts w:ascii="Segoe UI Semibold" w:hAnsi="Segoe UI Semibold" w:cs="Segoe UI Semibold" w:eastAsiaTheme="majorEastAsia"/>
      <w:color w:val="004756" w:themeColor="accent1" w:themeShade="BF"/>
      <w:sz w:val="24"/>
      <w:szCs w:val="24"/>
    </w:rPr>
  </w:style>
  <w:style w:type="paragraph" w:styleId="BBody" w:customStyle="1">
    <w:name w:val="B) Body"/>
    <w:link w:val="BBodyChar"/>
    <w:qFormat/>
    <w:rsid w:val="00D77CCF"/>
    <w:pPr>
      <w:spacing w:after="240" w:line="240" w:lineRule="auto"/>
    </w:pPr>
    <w:rPr>
      <w:rFonts w:ascii="Segoe UI Light" w:hAnsi="Segoe UI Light" w:eastAsiaTheme="majorEastAsia" w:cstheme="majorBidi"/>
      <w:color w:val="595959" w:themeColor="text1" w:themeTint="A6"/>
      <w:szCs w:val="32"/>
      <w:lang w:eastAsia="en-GB"/>
    </w:rPr>
  </w:style>
  <w:style w:type="character" w:styleId="BBodyChar" w:customStyle="1">
    <w:name w:val="B) Body Char"/>
    <w:basedOn w:val="DefaultParagraphFont"/>
    <w:link w:val="BBody"/>
    <w:rsid w:val="00D77CCF"/>
    <w:rPr>
      <w:rFonts w:ascii="Segoe UI Light" w:hAnsi="Segoe UI Light" w:eastAsiaTheme="majorEastAsia" w:cstheme="majorBidi"/>
      <w:color w:val="595959" w:themeColor="text1" w:themeTint="A6"/>
      <w:szCs w:val="32"/>
      <w:lang w:eastAsia="en-GB"/>
    </w:rPr>
  </w:style>
  <w:style w:type="character" w:styleId="EHeading1Char" w:customStyle="1">
    <w:name w:val="E) Heading 1 Char"/>
    <w:basedOn w:val="DefaultParagraphFont"/>
    <w:link w:val="EHeading1"/>
    <w:locked/>
    <w:rsid w:val="00B81306"/>
    <w:rPr>
      <w:rFonts w:ascii="Segoe UI Light" w:hAnsi="Segoe UI Light" w:eastAsiaTheme="majorEastAsia" w:cstheme="majorBidi"/>
      <w:b/>
      <w:color w:val="FFFFFF" w:themeColor="background1"/>
      <w:sz w:val="28"/>
      <w:szCs w:val="32"/>
      <w:shd w:val="clear" w:color="auto" w:fill="0086B1" w:themeFill="accent3" w:themeFillShade="BF"/>
      <w:lang w:val="en"/>
    </w:rPr>
  </w:style>
  <w:style w:type="paragraph" w:styleId="EHeading1" w:customStyle="1">
    <w:name w:val="E) Heading 1"/>
    <w:basedOn w:val="Normal"/>
    <w:next w:val="Normal"/>
    <w:link w:val="EHeading1Char"/>
    <w:qFormat/>
    <w:rsid w:val="00B81306"/>
    <w:pPr>
      <w:shd w:val="clear" w:color="auto" w:fill="0086B1" w:themeFill="accent3" w:themeFillShade="BF"/>
      <w:spacing w:before="240" w:after="120" w:line="276" w:lineRule="auto"/>
      <w:outlineLvl w:val="1"/>
    </w:pPr>
    <w:rPr>
      <w:rFonts w:ascii="Segoe UI Light" w:hAnsi="Segoe UI Light" w:eastAsiaTheme="majorEastAsia" w:cstheme="majorBidi"/>
      <w:b/>
      <w:color w:val="FFFFFF" w:themeColor="background1"/>
      <w:sz w:val="28"/>
      <w:szCs w:val="32"/>
      <w:lang w:val="en"/>
    </w:rPr>
  </w:style>
  <w:style w:type="character" w:styleId="KBoxtextChar" w:customStyle="1">
    <w:name w:val="K) Box text Char"/>
    <w:basedOn w:val="DefaultParagraphFont"/>
    <w:link w:val="KBoxtext"/>
    <w:locked/>
    <w:rsid w:val="004B2B78"/>
    <w:rPr>
      <w:rFonts w:ascii="Segoe UI Light" w:hAnsi="Segoe UI Light" w:eastAsiaTheme="majorEastAsia" w:cstheme="majorBidi"/>
      <w:color w:val="262626" w:themeColor="text1" w:themeTint="D9"/>
      <w:szCs w:val="32"/>
      <w:shd w:val="clear" w:color="auto" w:fill="EAEAEA"/>
      <w:lang w:val="en"/>
    </w:rPr>
  </w:style>
  <w:style w:type="paragraph" w:styleId="KBoxtext" w:customStyle="1">
    <w:name w:val="K) Box text"/>
    <w:basedOn w:val="Normal"/>
    <w:link w:val="KBoxtextChar"/>
    <w:qFormat/>
    <w:rsid w:val="004B2B78"/>
    <w:pPr>
      <w:shd w:val="clear" w:color="auto" w:fill="EAEAEA"/>
      <w:spacing w:after="240" w:line="360" w:lineRule="auto"/>
    </w:pPr>
    <w:rPr>
      <w:rFonts w:ascii="Segoe UI Light" w:hAnsi="Segoe UI Light" w:eastAsiaTheme="majorEastAsia" w:cstheme="majorBidi"/>
      <w:color w:val="262626" w:themeColor="text1" w:themeTint="D9"/>
      <w:szCs w:val="32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282256"/>
    <w:rPr>
      <w:color w:val="006073" w:themeColor="followedHyperlink"/>
      <w:u w:val="single"/>
    </w:rPr>
  </w:style>
  <w:style w:type="character" w:styleId="ListParagraphChar" w:customStyle="1">
    <w:name w:val="List Paragraph Char"/>
    <w:aliases w:val="F5 List Paragraph Char,List Paragraph1 Char,List Paragraph11 Char,Dot pt Char,No Spacing1 Char,List Paragraph Char Char Char Char,Indicator Text Char,Numbered Para 1 Char,Bullet 1 Char,Colorful List - Accent 11 Char,MAIN CONTENT Char"/>
    <w:basedOn w:val="DefaultParagraphFont"/>
    <w:link w:val="ListParagraph"/>
    <w:uiPriority w:val="34"/>
    <w:qFormat/>
    <w:locked/>
    <w:rsid w:val="002059AA"/>
    <w:rPr>
      <w:rFonts w:ascii="Segoe UI" w:hAnsi="Segoe UI" w:cs="Segoe UI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Segoe UI" w:hAnsi="Segoe UI" w:cs="Segoe U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megan.isherwood@cod-health.ac.uk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ucas.com/data-and-analysis/undergraduate-statistics-and-reports/ucas-undergraduate-end-cycle-data-resources-2024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councildean365.sharepoint.com/sites/CoDH/CoDH%20Template%20Library/Briefing%20Papers/Briefing%20Paper%20(UK)%202022.dotx" TargetMode="External"/></Relationships>
</file>

<file path=word/theme/theme1.xml><?xml version="1.0" encoding="utf-8"?>
<a:theme xmlns:a="http://schemas.openxmlformats.org/drawingml/2006/main" name="Office Theme">
  <a:themeElements>
    <a:clrScheme name="CoDH colours">
      <a:dk1>
        <a:srgbClr val="000000"/>
      </a:dk1>
      <a:lt1>
        <a:srgbClr val="FFFFFF"/>
      </a:lt1>
      <a:dk2>
        <a:srgbClr val="333333"/>
      </a:dk2>
      <a:lt2>
        <a:srgbClr val="FFFFFF"/>
      </a:lt2>
      <a:accent1>
        <a:srgbClr val="006073"/>
      </a:accent1>
      <a:accent2>
        <a:srgbClr val="FFDD00"/>
      </a:accent2>
      <a:accent3>
        <a:srgbClr val="00B5ED"/>
      </a:accent3>
      <a:accent4>
        <a:srgbClr val="50AE2F"/>
      </a:accent4>
      <a:accent5>
        <a:srgbClr val="BBCF00"/>
      </a:accent5>
      <a:accent6>
        <a:srgbClr val="E3000B"/>
      </a:accent6>
      <a:hlink>
        <a:srgbClr val="006073"/>
      </a:hlink>
      <a:folHlink>
        <a:srgbClr val="00607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39d8b0-71ee-4ce7-bd7c-e8d29618227c">
      <Terms xmlns="http://schemas.microsoft.com/office/infopath/2007/PartnerControls"/>
    </lcf76f155ced4ddcb4097134ff3c332f>
    <TaxCatchAll xmlns="1ef5019c-3046-41e0-9c05-6388c31afd85" xsi:nil="true"/>
    <NominalCodes xmlns="4139d8b0-71ee-4ce7-bd7c-e8d29618227c" xsi:nil="true"/>
    <Authorisedby xmlns="4139d8b0-71ee-4ce7-bd7c-e8d29618227c" xsi:nil="true"/>
    <CostCentre xmlns="4139d8b0-71ee-4ce7-bd7c-e8d29618227c" xsi:nil="true"/>
    <_Flow_SignoffStatus xmlns="4139d8b0-71ee-4ce7-bd7c-e8d29618227c" xsi:nil="true"/>
    <ExpenseType xmlns="4139d8b0-71ee-4ce7-bd7c-e8d29618227c" xsi:nil="true"/>
    <NominalNo xmlns="4139d8b0-71ee-4ce7-bd7c-e8d29618227c" xsi:nil="true"/>
    <Signed xmlns="4139d8b0-71ee-4ce7-bd7c-e8d29618227c">Signed</Sign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EA7E1EF81C342847E850018FD61CE" ma:contentTypeVersion="30" ma:contentTypeDescription="Create a new document." ma:contentTypeScope="" ma:versionID="0aa490ceceff5f1a3193e036004e15d6">
  <xsd:schema xmlns:xsd="http://www.w3.org/2001/XMLSchema" xmlns:xs="http://www.w3.org/2001/XMLSchema" xmlns:p="http://schemas.microsoft.com/office/2006/metadata/properties" xmlns:ns2="1ef5019c-3046-41e0-9c05-6388c31afd85" xmlns:ns3="4139d8b0-71ee-4ce7-bd7c-e8d29618227c" targetNamespace="http://schemas.microsoft.com/office/2006/metadata/properties" ma:root="true" ma:fieldsID="585352dbd184f494db02a35860cab720" ns2:_="" ns3:_="">
    <xsd:import namespace="1ef5019c-3046-41e0-9c05-6388c31afd85"/>
    <xsd:import namespace="4139d8b0-71ee-4ce7-bd7c-e8d2961822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NominalCodes" minOccurs="0"/>
                <xsd:element ref="ns3:ExpenseType" minOccurs="0"/>
                <xsd:element ref="ns3:CostCentre" minOccurs="0"/>
                <xsd:element ref="ns3:Authorisedby" minOccurs="0"/>
                <xsd:element ref="ns3:MediaServiceSearchProperties" minOccurs="0"/>
                <xsd:element ref="ns3:Signed" minOccurs="0"/>
                <xsd:element ref="ns3:NominalNo" minOccurs="0"/>
                <xsd:element ref="ns3:Nominal_x0020_No_x003a__x0020_Nominal_x0020_code_x0020_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5019c-3046-41e0-9c05-6388c31afd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143f69-9445-41e8-80af-7c6462f89886}" ma:internalName="TaxCatchAll" ma:showField="CatchAllData" ma:web="1ef5019c-3046-41e0-9c05-6388c31af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9d8b0-71ee-4ce7-bd7c-e8d296182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81166b-623f-4fdc-9d83-a38e2c0811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NominalCodes" ma:index="26" nillable="true" ma:displayName="Nominal Codes" ma:format="Dropdown" ma:list="450a3630-7c3b-4e72-a2ca-9d56b5cff4f2" ma:internalName="NominalCodes" ma:showField="Title">
      <xsd:simpleType>
        <xsd:restriction base="dms:Lookup"/>
      </xsd:simpleType>
    </xsd:element>
    <xsd:element name="ExpenseType" ma:index="27" nillable="true" ma:displayName="Expense Type" ma:format="Dropdown" ma:list="450a3630-7c3b-4e72-a2ca-9d56b5cff4f2" ma:internalName="ExpenseType" ma:showField="ExpenseType">
      <xsd:simpleType>
        <xsd:restriction base="dms:Lookup"/>
      </xsd:simpleType>
    </xsd:element>
    <xsd:element name="CostCentre" ma:index="28" nillable="true" ma:displayName="Cost Centre" ma:format="Dropdown" ma:list="450a3630-7c3b-4e72-a2ca-9d56b5cff4f2" ma:internalName="CostCentre" ma:showField="CostCentre">
      <xsd:simpleType>
        <xsd:restriction base="dms:Lookup"/>
      </xsd:simpleType>
    </xsd:element>
    <xsd:element name="Authorisedby" ma:index="29" nillable="true" ma:displayName="Authorised by" ma:format="Dropdown" ma:list="450a3630-7c3b-4e72-a2ca-9d56b5cff4f2" ma:internalName="Authorisedby" ma:showField="Authoriserlist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igned" ma:index="31" nillable="true" ma:displayName="Signed" ma:default="Signed" ma:internalName="Signed">
      <xsd:simpleType>
        <xsd:restriction base="dms:Unknown">
          <xsd:enumeration value="Signed"/>
          <xsd:enumeration value="Not signed"/>
        </xsd:restriction>
      </xsd:simpleType>
    </xsd:element>
    <xsd:element name="NominalNo" ma:index="32" nillable="true" ma:displayName="Nominal No" ma:format="Dropdown" ma:list="450a3630-7c3b-4e72-a2ca-9d56b5cff4f2" ma:internalName="NominalNo" ma:showField="Title">
      <xsd:simpleType>
        <xsd:restriction base="dms:Lookup"/>
      </xsd:simpleType>
    </xsd:element>
    <xsd:element name="Nominal_x0020_No_x003a__x0020_Nominal_x0020_code_x0020_no_x002e_" ma:index="33" nillable="true" ma:displayName="Nominal No: Nominal code no." ma:format="Dropdown" ma:list="450a3630-7c3b-4e72-a2ca-9d56b5cff4f2" ma:internalName="Nominal_x0020_No_x003a__x0020_Nominal_x0020_code_x0020_no_x002e_" ma:readOnly="true" ma:showField="Nominalcodeno_x002e_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D3A079-B004-48A8-AFB6-8470C1AEF0A9}">
  <ds:schemaRefs>
    <ds:schemaRef ds:uri="http://schemas.microsoft.com/office/2006/metadata/properties"/>
    <ds:schemaRef ds:uri="http://schemas.microsoft.com/office/infopath/2007/PartnerControls"/>
    <ds:schemaRef ds:uri="4139d8b0-71ee-4ce7-bd7c-e8d29618227c"/>
    <ds:schemaRef ds:uri="1ef5019c-3046-41e0-9c05-6388c31afd85"/>
  </ds:schemaRefs>
</ds:datastoreItem>
</file>

<file path=customXml/itemProps2.xml><?xml version="1.0" encoding="utf-8"?>
<ds:datastoreItem xmlns:ds="http://schemas.openxmlformats.org/officeDocument/2006/customXml" ds:itemID="{FCA7C790-5DD9-4FC7-97B8-43168FE43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5019c-3046-41e0-9c05-6388c31afd85"/>
    <ds:schemaRef ds:uri="4139d8b0-71ee-4ce7-bd7c-e8d296182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E26852-77C1-4435-BDEA-DF0E4B31FC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6FDB73-10D0-4188-80D2-96280A2F1B2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Briefing%20Paper%20(UK)%202022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James Hallwood</lastModifiedBy>
  <revision>2</revision>
  <dcterms:created xsi:type="dcterms:W3CDTF">2024-12-12T14:15:00.0000000Z</dcterms:created>
  <dcterms:modified xsi:type="dcterms:W3CDTF">2024-12-12T16:31:30.5312671Z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0x0101008ECEA7E1EF81C342847E850018FD61CE</vt:lpwstr>
  </property>
  <property fmtid="{D5CDD505-2E9C-101B-9397-08002B2CF9AE}" pid="3" name="MediaServiceImageTags">
    <vt:lpwstr/>
  </property>
</Properties>
</file>